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9F" w:rsidRPr="00C35FEA" w:rsidRDefault="00015F9F" w:rsidP="00015F9F">
      <w:pPr>
        <w:rPr>
          <w:rFonts w:ascii="Arial" w:hAnsi="Arial" w:cs="Arial"/>
          <w:b/>
          <w:sz w:val="24"/>
          <w:szCs w:val="24"/>
          <w:lang w:val="fr-BE"/>
        </w:rPr>
      </w:pPr>
      <w:r w:rsidRPr="00C35FEA">
        <w:rPr>
          <w:rFonts w:ascii="Arial" w:hAnsi="Arial" w:cs="Arial"/>
          <w:b/>
          <w:sz w:val="24"/>
          <w:szCs w:val="24"/>
          <w:lang w:val="fr-BE"/>
        </w:rPr>
        <w:t>Cuprins</w:t>
      </w:r>
      <w:bookmarkStart w:id="0" w:name="inceput"/>
      <w:bookmarkEnd w:id="0"/>
      <w:r w:rsidRPr="00C35FEA">
        <w:rPr>
          <w:rFonts w:ascii="Arial" w:hAnsi="Arial" w:cs="Arial"/>
          <w:b/>
          <w:sz w:val="24"/>
          <w:szCs w:val="24"/>
          <w:lang w:val="fr-BE"/>
        </w:rPr>
        <w:t>:</w:t>
      </w:r>
    </w:p>
    <w:p w:rsidR="00D219A2" w:rsidRDefault="00D219A2" w:rsidP="00D219A2">
      <w:pPr>
        <w:rPr>
          <w:rFonts w:ascii="Arial" w:hAnsi="Arial" w:cs="Arial"/>
          <w:lang w:val="fr-BE"/>
        </w:rPr>
      </w:pPr>
    </w:p>
    <w:p w:rsidR="00D219A2" w:rsidRDefault="00D219A2" w:rsidP="00D219A2">
      <w:pPr>
        <w:rPr>
          <w:rFonts w:ascii="Arial" w:hAnsi="Arial" w:cs="Arial"/>
          <w:lang w:val="fr-BE"/>
        </w:rPr>
      </w:pPr>
      <w:r>
        <w:rPr>
          <w:rFonts w:ascii="Arial" w:hAnsi="Arial" w:cs="Arial"/>
          <w:lang w:val="fr-BE"/>
        </w:rPr>
        <w:t xml:space="preserve">D1. </w:t>
      </w:r>
      <w:hyperlink w:anchor="D1" w:history="1">
        <w:r w:rsidRPr="00FE30D2">
          <w:rPr>
            <w:rStyle w:val="Hyperlink"/>
            <w:rFonts w:ascii="Arial" w:hAnsi="Arial" w:cs="Arial"/>
            <w:lang w:val="fr-BE"/>
          </w:rPr>
          <w:t>Ce sunt proprietatile comune?</w:t>
        </w:r>
      </w:hyperlink>
      <w:r>
        <w:rPr>
          <w:rFonts w:ascii="Arial" w:hAnsi="Arial" w:cs="Arial"/>
          <w:lang w:val="fr-BE"/>
        </w:rPr>
        <w:t xml:space="preserve"> </w:t>
      </w:r>
      <w:r w:rsidR="00FE30D2">
        <w:rPr>
          <w:rFonts w:ascii="Arial" w:hAnsi="Arial" w:cs="Arial"/>
          <w:lang w:val="fr-BE"/>
        </w:rPr>
        <w:t>(dintr-un condominiu de tip ansamblu rezidential)</w:t>
      </w:r>
    </w:p>
    <w:p w:rsidR="00D219A2" w:rsidRDefault="00D219A2" w:rsidP="00D219A2">
      <w:pPr>
        <w:rPr>
          <w:rFonts w:ascii="Arial" w:hAnsi="Arial" w:cs="Arial"/>
          <w:lang w:val="fr-BE"/>
        </w:rPr>
      </w:pPr>
      <w:r>
        <w:rPr>
          <w:rFonts w:ascii="Arial" w:hAnsi="Arial" w:cs="Arial"/>
          <w:lang w:val="fr-BE"/>
        </w:rPr>
        <w:t>D2</w:t>
      </w:r>
      <w:r w:rsidRPr="002F3BED">
        <w:rPr>
          <w:rFonts w:ascii="Arial" w:hAnsi="Arial" w:cs="Arial"/>
          <w:lang w:val="fr-BE"/>
        </w:rPr>
        <w:t xml:space="preserve">. </w:t>
      </w:r>
      <w:hyperlink w:anchor="D2" w:history="1">
        <w:r w:rsidRPr="002F3BED">
          <w:rPr>
            <w:rStyle w:val="Hyperlink"/>
            <w:rFonts w:ascii="Arial" w:hAnsi="Arial" w:cs="Arial"/>
            <w:lang w:val="fr-BE"/>
          </w:rPr>
          <w:t>Ce este 'cartea tehnica' a unui condominiu de tip ansamblu rezidential?</w:t>
        </w:r>
      </w:hyperlink>
    </w:p>
    <w:p w:rsidR="00D219A2" w:rsidRPr="00D219A2" w:rsidRDefault="00B53CC6" w:rsidP="00015F9F">
      <w:pPr>
        <w:rPr>
          <w:rFonts w:ascii="Arial" w:hAnsi="Arial" w:cs="Arial"/>
          <w:lang w:val="fr-BE"/>
        </w:rPr>
      </w:pPr>
      <w:r>
        <w:rPr>
          <w:rFonts w:ascii="Arial" w:hAnsi="Arial" w:cs="Arial"/>
          <w:lang w:val="fr-BE"/>
        </w:rPr>
        <w:t xml:space="preserve">D3. </w:t>
      </w:r>
      <w:hyperlink w:anchor="D3" w:history="1">
        <w:r w:rsidRPr="00B53CC6">
          <w:rPr>
            <w:rStyle w:val="Hyperlink"/>
            <w:rFonts w:ascii="Arial" w:hAnsi="Arial" w:cs="Arial"/>
            <w:lang w:val="fr-BE"/>
          </w:rPr>
          <w:t xml:space="preserve">Ce sunt </w:t>
        </w:r>
        <w:r w:rsidRPr="00B53CC6">
          <w:rPr>
            <w:rStyle w:val="Hyperlink"/>
            <w:rFonts w:ascii="Arial" w:hAnsi="Arial" w:cs="Arial"/>
            <w:i/>
            <w:lang w:val="fr-BE"/>
          </w:rPr>
          <w:t>partile comune acordate in folosinta exclusiva</w:t>
        </w:r>
        <w:r w:rsidRPr="00B53CC6">
          <w:rPr>
            <w:rStyle w:val="Hyperlink"/>
            <w:rFonts w:ascii="Arial" w:hAnsi="Arial" w:cs="Arial"/>
            <w:lang w:val="fr-BE"/>
          </w:rPr>
          <w:t>?</w:t>
        </w:r>
      </w:hyperlink>
    </w:p>
    <w:p w:rsidR="00C35FEA" w:rsidRDefault="006A7035" w:rsidP="00C35FEA">
      <w:pPr>
        <w:rPr>
          <w:rFonts w:ascii="Arial" w:hAnsi="Arial" w:cs="Arial"/>
          <w:lang w:val="fr-BE"/>
        </w:rPr>
      </w:pPr>
      <w:r>
        <w:rPr>
          <w:rFonts w:ascii="Arial" w:hAnsi="Arial" w:cs="Arial"/>
          <w:lang w:val="fr-BE"/>
        </w:rPr>
        <w:t xml:space="preserve">D4. </w:t>
      </w:r>
      <w:hyperlink w:anchor="D4" w:history="1">
        <w:r w:rsidR="00C35FEA" w:rsidRPr="001E4FD8">
          <w:rPr>
            <w:rStyle w:val="Hyperlink"/>
            <w:rFonts w:ascii="Arial" w:hAnsi="Arial" w:cs="Arial"/>
            <w:lang w:val="fr-BE"/>
          </w:rPr>
          <w:t xml:space="preserve">Ce </w:t>
        </w:r>
        <w:r w:rsidR="00C35FEA" w:rsidRPr="001E4FD8">
          <w:rPr>
            <w:rStyle w:val="Hyperlink"/>
            <w:rFonts w:ascii="Arial" w:hAnsi="Arial" w:cs="Arial"/>
            <w:b/>
            <w:i/>
            <w:lang w:val="fr-BE"/>
          </w:rPr>
          <w:t>tipuri de carti funciare</w:t>
        </w:r>
        <w:r w:rsidRPr="001E4FD8">
          <w:rPr>
            <w:rStyle w:val="Hyperlink"/>
            <w:rFonts w:ascii="Arial" w:hAnsi="Arial" w:cs="Arial"/>
            <w:lang w:val="fr-BE"/>
          </w:rPr>
          <w:t xml:space="preserve"> exista?</w:t>
        </w:r>
      </w:hyperlink>
      <w:r w:rsidR="00C35FEA">
        <w:rPr>
          <w:rFonts w:ascii="Arial" w:hAnsi="Arial" w:cs="Arial"/>
          <w:lang w:val="fr-BE"/>
        </w:rPr>
        <w:t xml:space="preserve"> </w:t>
      </w:r>
    </w:p>
    <w:p w:rsidR="00235EC2" w:rsidRDefault="00235EC2" w:rsidP="00235EC2">
      <w:pPr>
        <w:rPr>
          <w:rFonts w:ascii="Arial" w:hAnsi="Arial" w:cs="Arial"/>
          <w:lang w:val="fr-BE"/>
        </w:rPr>
      </w:pPr>
      <w:r>
        <w:rPr>
          <w:rFonts w:ascii="Arial" w:hAnsi="Arial" w:cs="Arial"/>
          <w:lang w:val="fr-BE"/>
        </w:rPr>
        <w:t xml:space="preserve">D5. </w:t>
      </w:r>
      <w:hyperlink w:anchor="D5" w:history="1">
        <w:r w:rsidRPr="00235EC2">
          <w:rPr>
            <w:rStyle w:val="Hyperlink"/>
            <w:rFonts w:ascii="Arial" w:hAnsi="Arial" w:cs="Arial"/>
            <w:lang w:val="fr-BE"/>
          </w:rPr>
          <w:t>Ce sunt "obiectele de construcție" care compun un condominiu de tip ansamblu rezidential?</w:t>
        </w:r>
      </w:hyperlink>
    </w:p>
    <w:p w:rsidR="00D219A2" w:rsidRDefault="002E1D3A" w:rsidP="00015F9F">
      <w:pPr>
        <w:rPr>
          <w:rFonts w:ascii="Arial" w:hAnsi="Arial" w:cs="Arial"/>
          <w:lang w:val="fr-BE"/>
        </w:rPr>
      </w:pPr>
      <w:r>
        <w:rPr>
          <w:rFonts w:ascii="Arial" w:hAnsi="Arial" w:cs="Arial"/>
          <w:lang w:val="fr-BE"/>
        </w:rPr>
        <w:t xml:space="preserve">D6. </w:t>
      </w:r>
      <w:hyperlink w:anchor="D6" w:history="1">
        <w:r w:rsidRPr="002E1D3A">
          <w:rPr>
            <w:rStyle w:val="Hyperlink"/>
            <w:rFonts w:ascii="Arial" w:hAnsi="Arial" w:cs="Arial"/>
            <w:lang w:val="fr-BE"/>
          </w:rPr>
          <w:t>Ce este un "</w:t>
        </w:r>
        <w:r w:rsidRPr="00F57E1D">
          <w:rPr>
            <w:rStyle w:val="Hyperlink"/>
            <w:rFonts w:ascii="Arial" w:hAnsi="Arial" w:cs="Arial"/>
            <w:i/>
            <w:lang w:val="fr-BE"/>
          </w:rPr>
          <w:t>imobil</w:t>
        </w:r>
        <w:r w:rsidRPr="002E1D3A">
          <w:rPr>
            <w:rStyle w:val="Hyperlink"/>
            <w:rFonts w:ascii="Arial" w:hAnsi="Arial" w:cs="Arial"/>
            <w:lang w:val="fr-BE"/>
          </w:rPr>
          <w:t>"?</w:t>
        </w:r>
      </w:hyperlink>
    </w:p>
    <w:p w:rsidR="001E4FD8" w:rsidRDefault="002E1D3A" w:rsidP="00015F9F">
      <w:pPr>
        <w:rPr>
          <w:rFonts w:ascii="Arial" w:hAnsi="Arial" w:cs="Arial"/>
          <w:lang w:val="fr-BE"/>
        </w:rPr>
      </w:pPr>
      <w:r>
        <w:rPr>
          <w:rFonts w:ascii="Arial" w:hAnsi="Arial" w:cs="Arial"/>
          <w:lang w:val="fr-BE"/>
        </w:rPr>
        <w:t xml:space="preserve">D7. </w:t>
      </w:r>
      <w:hyperlink w:anchor="D7" w:history="1">
        <w:r w:rsidRPr="00F57E1D">
          <w:rPr>
            <w:rStyle w:val="Hyperlink"/>
            <w:rFonts w:ascii="Arial" w:hAnsi="Arial" w:cs="Arial"/>
            <w:lang w:val="fr-BE"/>
          </w:rPr>
          <w:t xml:space="preserve">Ce este un </w:t>
        </w:r>
        <w:r w:rsidRPr="00F57E1D">
          <w:rPr>
            <w:rStyle w:val="Hyperlink"/>
            <w:rFonts w:ascii="Arial" w:hAnsi="Arial" w:cs="Arial"/>
            <w:b/>
            <w:i/>
            <w:lang w:val="fr-BE"/>
          </w:rPr>
          <w:t>condominiu</w:t>
        </w:r>
        <w:r w:rsidRPr="00F57E1D">
          <w:rPr>
            <w:rStyle w:val="Hyperlink"/>
            <w:rFonts w:ascii="Arial" w:hAnsi="Arial" w:cs="Arial"/>
            <w:lang w:val="fr-BE"/>
          </w:rPr>
          <w:t xml:space="preserve">, respectiv un </w:t>
        </w:r>
        <w:r w:rsidRPr="00F57E1D">
          <w:rPr>
            <w:rStyle w:val="Hyperlink"/>
            <w:rFonts w:ascii="Arial" w:hAnsi="Arial" w:cs="Arial"/>
            <w:b/>
            <w:i/>
            <w:lang w:val="fr-BE"/>
          </w:rPr>
          <w:t>ansamblu rezidential</w:t>
        </w:r>
        <w:r w:rsidRPr="00F57E1D">
          <w:rPr>
            <w:rStyle w:val="Hyperlink"/>
            <w:rFonts w:ascii="Arial" w:hAnsi="Arial" w:cs="Arial"/>
            <w:lang w:val="fr-BE"/>
          </w:rPr>
          <w:t>?</w:t>
        </w:r>
      </w:hyperlink>
    </w:p>
    <w:p w:rsidR="001E4FD8" w:rsidRPr="00D219A2" w:rsidRDefault="001E4FD8" w:rsidP="00015F9F">
      <w:pPr>
        <w:rPr>
          <w:rFonts w:ascii="Arial" w:hAnsi="Arial" w:cs="Arial"/>
          <w:lang w:val="fr-BE"/>
        </w:rPr>
      </w:pPr>
    </w:p>
    <w:p w:rsidR="00015F9F" w:rsidRPr="00C35FEA" w:rsidRDefault="00D219A2" w:rsidP="00015F9F">
      <w:pPr>
        <w:rPr>
          <w:rFonts w:ascii="Arial" w:hAnsi="Arial" w:cs="Arial"/>
          <w:lang w:val="fr-BE"/>
        </w:rPr>
      </w:pPr>
      <w:r w:rsidRPr="00C35FEA">
        <w:rPr>
          <w:rFonts w:ascii="Arial" w:hAnsi="Arial" w:cs="Arial"/>
          <w:lang w:val="fr-BE"/>
        </w:rPr>
        <w:t>I</w:t>
      </w:r>
      <w:r w:rsidR="00015F9F" w:rsidRPr="00C35FEA">
        <w:rPr>
          <w:rFonts w:ascii="Arial" w:hAnsi="Arial" w:cs="Arial"/>
          <w:lang w:val="fr-BE"/>
        </w:rPr>
        <w:t xml:space="preserve">1. </w:t>
      </w:r>
      <w:hyperlink w:anchor="I1" w:history="1">
        <w:r w:rsidR="00015F9F" w:rsidRPr="00C35FEA">
          <w:rPr>
            <w:rStyle w:val="Hyperlink"/>
            <w:rFonts w:ascii="Arial" w:hAnsi="Arial" w:cs="Arial"/>
            <w:lang w:val="fr-BE"/>
          </w:rPr>
          <w:t>Ce prevede legea despre obligatia de a comunica a AP in privinta calculului cotelor-parti indivize?</w:t>
        </w:r>
      </w:hyperlink>
    </w:p>
    <w:p w:rsidR="00015F9F" w:rsidRPr="00C35FEA" w:rsidRDefault="00D219A2" w:rsidP="00015F9F">
      <w:pPr>
        <w:rPr>
          <w:rFonts w:ascii="Arial" w:hAnsi="Arial" w:cs="Arial"/>
          <w:lang w:val="fr-BE"/>
        </w:rPr>
      </w:pPr>
      <w:r>
        <w:rPr>
          <w:rFonts w:ascii="Arial" w:hAnsi="Arial" w:cs="Arial"/>
          <w:lang w:val="fr-BE"/>
        </w:rPr>
        <w:t>I</w:t>
      </w:r>
      <w:r w:rsidR="00015F9F" w:rsidRPr="00015F9F">
        <w:rPr>
          <w:rFonts w:ascii="Arial" w:hAnsi="Arial" w:cs="Arial"/>
          <w:lang w:val="fr-BE"/>
        </w:rPr>
        <w:t xml:space="preserve">2. </w:t>
      </w:r>
      <w:hyperlink w:anchor="I2" w:history="1">
        <w:r w:rsidR="00015F9F" w:rsidRPr="002F3BED">
          <w:rPr>
            <w:rStyle w:val="Hyperlink"/>
            <w:rFonts w:ascii="Arial" w:hAnsi="Arial" w:cs="Arial"/>
            <w:lang w:val="fr-BE"/>
          </w:rPr>
          <w:t>Cum ar trebui să arate „calculul corect” al cotelor-părți indivize (plecând de la CF)?</w:t>
        </w:r>
      </w:hyperlink>
    </w:p>
    <w:p w:rsidR="006B68AB" w:rsidRDefault="00D219A2" w:rsidP="00015F9F">
      <w:pPr>
        <w:rPr>
          <w:rFonts w:ascii="Arial" w:hAnsi="Arial" w:cs="Arial"/>
          <w:lang w:val="fr-BE"/>
        </w:rPr>
      </w:pPr>
      <w:r>
        <w:rPr>
          <w:rFonts w:ascii="Arial" w:hAnsi="Arial" w:cs="Arial"/>
          <w:lang w:val="fr-BE"/>
        </w:rPr>
        <w:t>I</w:t>
      </w:r>
      <w:r w:rsidR="00015F9F" w:rsidRPr="00015F9F">
        <w:rPr>
          <w:rFonts w:ascii="Arial" w:hAnsi="Arial" w:cs="Arial"/>
          <w:lang w:val="fr-BE"/>
        </w:rPr>
        <w:t xml:space="preserve">3. </w:t>
      </w:r>
      <w:hyperlink w:anchor="I3" w:history="1">
        <w:r w:rsidR="00015F9F" w:rsidRPr="002F3BED">
          <w:rPr>
            <w:rStyle w:val="Hyperlink"/>
            <w:rFonts w:ascii="Arial" w:hAnsi="Arial" w:cs="Arial"/>
            <w:lang w:val="fr-BE"/>
          </w:rPr>
          <w:t>Cine si cum trebuie sa faca demersurile pentru corectarea CF in cazul unor CPI inexistente sau existente dar gresite? Care sunt pasii ?</w:t>
        </w:r>
      </w:hyperlink>
    </w:p>
    <w:p w:rsidR="006B68AB" w:rsidRDefault="00D219A2" w:rsidP="00015F9F">
      <w:pPr>
        <w:rPr>
          <w:rFonts w:ascii="Arial" w:hAnsi="Arial" w:cs="Arial"/>
          <w:lang w:val="fr-BE"/>
        </w:rPr>
      </w:pPr>
      <w:r>
        <w:rPr>
          <w:rFonts w:ascii="Arial" w:hAnsi="Arial" w:cs="Arial"/>
          <w:lang w:val="fr-BE"/>
        </w:rPr>
        <w:t>I</w:t>
      </w:r>
      <w:r w:rsidR="006B68AB" w:rsidRPr="006B68AB">
        <w:rPr>
          <w:rFonts w:ascii="Arial" w:hAnsi="Arial" w:cs="Arial"/>
          <w:lang w:val="fr-BE"/>
        </w:rPr>
        <w:t xml:space="preserve">4. </w:t>
      </w:r>
      <w:hyperlink w:anchor="I4" w:history="1">
        <w:r w:rsidR="006B68AB" w:rsidRPr="002F3BED">
          <w:rPr>
            <w:rStyle w:val="Hyperlink"/>
            <w:rFonts w:ascii="Arial" w:hAnsi="Arial" w:cs="Arial"/>
            <w:lang w:val="fr-BE"/>
          </w:rPr>
          <w:t>Ce hotarari ar fi trebuit sa insoteasca modificarea unei cote-parti indivize, care se vede ca s-a modificat de-a lungul timpului?</w:t>
        </w:r>
      </w:hyperlink>
    </w:p>
    <w:p w:rsidR="00D219A2" w:rsidRDefault="008A2EFE" w:rsidP="00015F9F">
      <w:pPr>
        <w:rPr>
          <w:rFonts w:ascii="Arial" w:hAnsi="Arial" w:cs="Arial"/>
          <w:lang w:val="fr-BE"/>
        </w:rPr>
      </w:pPr>
      <w:r>
        <w:rPr>
          <w:rFonts w:ascii="Arial" w:hAnsi="Arial" w:cs="Arial"/>
          <w:lang w:val="fr-BE"/>
        </w:rPr>
        <w:t xml:space="preserve">I5. </w:t>
      </w:r>
      <w:hyperlink w:anchor="I5" w:history="1">
        <w:r w:rsidRPr="00A22F7E">
          <w:rPr>
            <w:rStyle w:val="Hyperlink"/>
            <w:rFonts w:ascii="Arial" w:hAnsi="Arial" w:cs="Arial"/>
            <w:lang w:val="fr-BE"/>
          </w:rPr>
          <w:t xml:space="preserve">Ce statut al proprietatii au </w:t>
        </w:r>
        <w:r w:rsidRPr="00C35FEA">
          <w:rPr>
            <w:rStyle w:val="Hyperlink"/>
            <w:rFonts w:ascii="Arial" w:hAnsi="Arial" w:cs="Arial"/>
            <w:b/>
            <w:lang w:val="fr-BE"/>
          </w:rPr>
          <w:t>gradinile</w:t>
        </w:r>
        <w:r w:rsidRPr="00A22F7E">
          <w:rPr>
            <w:rStyle w:val="Hyperlink"/>
            <w:rFonts w:ascii="Arial" w:hAnsi="Arial" w:cs="Arial"/>
            <w:lang w:val="fr-BE"/>
          </w:rPr>
          <w:t xml:space="preserve"> de la </w:t>
        </w:r>
        <w:r w:rsidRPr="00C35FEA">
          <w:rPr>
            <w:rStyle w:val="Hyperlink"/>
            <w:rFonts w:ascii="Arial" w:hAnsi="Arial" w:cs="Arial"/>
            <w:b/>
            <w:lang w:val="fr-BE"/>
          </w:rPr>
          <w:t>parterurile blocurilor</w:t>
        </w:r>
        <w:r w:rsidRPr="00A22F7E">
          <w:rPr>
            <w:rStyle w:val="Hyperlink"/>
            <w:rFonts w:ascii="Arial" w:hAnsi="Arial" w:cs="Arial"/>
            <w:lang w:val="fr-BE"/>
          </w:rPr>
          <w:t xml:space="preserve">, conform </w:t>
        </w:r>
        <w:r w:rsidRPr="00C35FEA">
          <w:rPr>
            <w:rStyle w:val="Hyperlink"/>
            <w:rFonts w:ascii="Arial" w:hAnsi="Arial" w:cs="Arial"/>
            <w:b/>
            <w:lang w:val="fr-BE"/>
          </w:rPr>
          <w:t>Acordului de Asociere</w:t>
        </w:r>
        <w:r w:rsidRPr="00A22F7E">
          <w:rPr>
            <w:rStyle w:val="Hyperlink"/>
            <w:rFonts w:ascii="Arial" w:hAnsi="Arial" w:cs="Arial"/>
            <w:lang w:val="fr-BE"/>
          </w:rPr>
          <w:t xml:space="preserve"> si </w:t>
        </w:r>
        <w:r w:rsidRPr="00C35FEA">
          <w:rPr>
            <w:rStyle w:val="Hyperlink"/>
            <w:rFonts w:ascii="Arial" w:hAnsi="Arial" w:cs="Arial"/>
            <w:b/>
            <w:lang w:val="fr-BE"/>
          </w:rPr>
          <w:t>Contractului de Vanzare-Cumparare</w:t>
        </w:r>
        <w:r w:rsidRPr="00A22F7E">
          <w:rPr>
            <w:rStyle w:val="Hyperlink"/>
            <w:rFonts w:ascii="Arial" w:hAnsi="Arial" w:cs="Arial"/>
            <w:lang w:val="fr-BE"/>
          </w:rPr>
          <w:t>?</w:t>
        </w:r>
      </w:hyperlink>
    </w:p>
    <w:p w:rsidR="00274D9F" w:rsidRDefault="00F57E1D" w:rsidP="00015F9F">
      <w:pPr>
        <w:rPr>
          <w:rFonts w:ascii="Arial" w:hAnsi="Arial" w:cs="Arial"/>
          <w:lang w:val="fr-BE"/>
        </w:rPr>
      </w:pPr>
      <w:r>
        <w:rPr>
          <w:rFonts w:ascii="Arial" w:hAnsi="Arial" w:cs="Arial"/>
          <w:lang w:val="fr-BE"/>
        </w:rPr>
        <w:t xml:space="preserve">I6. </w:t>
      </w:r>
      <w:hyperlink w:anchor="I6" w:history="1">
        <w:r w:rsidR="00274D9F" w:rsidRPr="00F57E1D">
          <w:rPr>
            <w:rStyle w:val="Hyperlink"/>
            <w:rFonts w:ascii="Arial" w:hAnsi="Arial" w:cs="Arial"/>
            <w:lang w:val="fr-BE"/>
          </w:rPr>
          <w:t xml:space="preserve">Un </w:t>
        </w:r>
        <w:r w:rsidR="00274D9F" w:rsidRPr="00F57E1D">
          <w:rPr>
            <w:rStyle w:val="Hyperlink"/>
            <w:rFonts w:ascii="Arial" w:hAnsi="Arial" w:cs="Arial"/>
            <w:b/>
            <w:lang w:val="fr-BE"/>
          </w:rPr>
          <w:t>proprietar</w:t>
        </w:r>
        <w:r w:rsidR="00274D9F" w:rsidRPr="00F57E1D">
          <w:rPr>
            <w:rStyle w:val="Hyperlink"/>
            <w:rFonts w:ascii="Arial" w:hAnsi="Arial" w:cs="Arial"/>
            <w:lang w:val="fr-BE"/>
          </w:rPr>
          <w:t xml:space="preserve"> din</w:t>
        </w:r>
        <w:r w:rsidRPr="00F57E1D">
          <w:rPr>
            <w:rStyle w:val="Hyperlink"/>
            <w:rFonts w:ascii="Arial" w:hAnsi="Arial" w:cs="Arial"/>
            <w:lang w:val="fr-BE"/>
          </w:rPr>
          <w:t>tr-un</w:t>
        </w:r>
        <w:r w:rsidR="00274D9F" w:rsidRPr="00F57E1D">
          <w:rPr>
            <w:rStyle w:val="Hyperlink"/>
            <w:rFonts w:ascii="Arial" w:hAnsi="Arial" w:cs="Arial"/>
            <w:lang w:val="fr-BE"/>
          </w:rPr>
          <w:t xml:space="preserve"> condominiu de tip ansamblu rezidential poate cere </w:t>
        </w:r>
        <w:r w:rsidR="00274D9F" w:rsidRPr="00F57E1D">
          <w:rPr>
            <w:rStyle w:val="Hyperlink"/>
            <w:rFonts w:ascii="Arial" w:hAnsi="Arial" w:cs="Arial"/>
            <w:b/>
            <w:lang w:val="fr-BE"/>
          </w:rPr>
          <w:t>CF colective</w:t>
        </w:r>
        <w:r w:rsidR="00274D9F" w:rsidRPr="00F57E1D">
          <w:rPr>
            <w:rStyle w:val="Hyperlink"/>
            <w:rFonts w:ascii="Arial" w:hAnsi="Arial" w:cs="Arial"/>
            <w:lang w:val="fr-BE"/>
          </w:rPr>
          <w:t xml:space="preserve"> ale </w:t>
        </w:r>
        <w:r w:rsidR="00274D9F" w:rsidRPr="00F57E1D">
          <w:rPr>
            <w:rStyle w:val="Hyperlink"/>
            <w:rFonts w:ascii="Arial" w:hAnsi="Arial" w:cs="Arial"/>
            <w:b/>
            <w:lang w:val="fr-BE"/>
          </w:rPr>
          <w:t>tuturor imobilelor</w:t>
        </w:r>
        <w:r w:rsidR="00274D9F" w:rsidRPr="00F57E1D">
          <w:rPr>
            <w:rStyle w:val="Hyperlink"/>
            <w:rFonts w:ascii="Arial" w:hAnsi="Arial" w:cs="Arial"/>
            <w:lang w:val="fr-BE"/>
          </w:rPr>
          <w:t>-constru</w:t>
        </w:r>
        <w:r w:rsidR="00274D9F" w:rsidRPr="00F57E1D">
          <w:rPr>
            <w:rStyle w:val="Hyperlink"/>
            <w:rFonts w:ascii="Arial" w:hAnsi="Arial" w:cs="Arial"/>
            <w:lang w:val="fr-BE"/>
          </w:rPr>
          <w:t>c</w:t>
        </w:r>
        <w:r w:rsidR="00274D9F" w:rsidRPr="00F57E1D">
          <w:rPr>
            <w:rStyle w:val="Hyperlink"/>
            <w:rFonts w:ascii="Arial" w:hAnsi="Arial" w:cs="Arial"/>
            <w:lang w:val="fr-BE"/>
          </w:rPr>
          <w:t xml:space="preserve">tii din interiorul ansamblului (identificat printr-o adresa unica) pentru a determina astfel </w:t>
        </w:r>
        <w:r w:rsidR="00274D9F" w:rsidRPr="00F57E1D">
          <w:rPr>
            <w:rStyle w:val="Hyperlink"/>
            <w:rFonts w:ascii="Arial" w:hAnsi="Arial" w:cs="Arial"/>
            <w:b/>
            <w:lang w:val="fr-BE"/>
          </w:rPr>
          <w:t>CPI</w:t>
        </w:r>
        <w:r w:rsidR="00274D9F" w:rsidRPr="00F57E1D">
          <w:rPr>
            <w:rStyle w:val="Hyperlink"/>
            <w:rFonts w:ascii="Arial" w:hAnsi="Arial" w:cs="Arial"/>
            <w:lang w:val="fr-BE"/>
          </w:rPr>
          <w:t xml:space="preserve"> pentru proprietatea sa?</w:t>
        </w:r>
      </w:hyperlink>
      <w:r w:rsidR="00274D9F">
        <w:rPr>
          <w:rFonts w:ascii="Arial" w:hAnsi="Arial" w:cs="Arial"/>
          <w:lang w:val="fr-BE"/>
        </w:rPr>
        <w:t xml:space="preserve"> </w:t>
      </w:r>
    </w:p>
    <w:p w:rsidR="00F57E1D" w:rsidRPr="00DA5152" w:rsidRDefault="00DA5152" w:rsidP="00015F9F">
      <w:pPr>
        <w:rPr>
          <w:rFonts w:ascii="Arial" w:hAnsi="Arial" w:cs="Arial"/>
          <w:lang w:val="fr-BE"/>
        </w:rPr>
      </w:pPr>
      <w:r w:rsidRPr="00DA5152">
        <w:rPr>
          <w:rFonts w:ascii="Arial" w:hAnsi="Arial" w:cs="Arial"/>
          <w:lang w:val="fr-BE"/>
        </w:rPr>
        <w:t xml:space="preserve">I7. </w:t>
      </w:r>
      <w:hyperlink w:anchor="I7" w:history="1">
        <w:r w:rsidRPr="00DA5152">
          <w:rPr>
            <w:rStyle w:val="Hyperlink"/>
            <w:rFonts w:ascii="Arial" w:hAnsi="Arial" w:cs="Arial"/>
            <w:lang w:val="fr-BE"/>
          </w:rPr>
          <w:t>Ce preved</w:t>
        </w:r>
        <w:r w:rsidRPr="00DA5152">
          <w:rPr>
            <w:rStyle w:val="Hyperlink"/>
            <w:rFonts w:ascii="Arial" w:hAnsi="Arial" w:cs="Arial"/>
            <w:lang w:val="fr-BE"/>
          </w:rPr>
          <w:t>e</w:t>
        </w:r>
        <w:r w:rsidRPr="00DA5152">
          <w:rPr>
            <w:rStyle w:val="Hyperlink"/>
            <w:rFonts w:ascii="Arial" w:hAnsi="Arial" w:cs="Arial"/>
            <w:lang w:val="fr-BE"/>
          </w:rPr>
          <w:t xml:space="preserve"> Statutul </w:t>
        </w:r>
        <w:r w:rsidRPr="00DA5152">
          <w:rPr>
            <w:rStyle w:val="Hyperlink"/>
            <w:rFonts w:ascii="Arial" w:hAnsi="Arial" w:cs="Arial"/>
            <w:lang w:val="fr-BE"/>
          </w:rPr>
          <w:t>A</w:t>
        </w:r>
        <w:r w:rsidRPr="00DA5152">
          <w:rPr>
            <w:rStyle w:val="Hyperlink"/>
            <w:rFonts w:ascii="Arial" w:hAnsi="Arial" w:cs="Arial"/>
            <w:lang w:val="fr-BE"/>
          </w:rPr>
          <w:t>so</w:t>
        </w:r>
        <w:r w:rsidRPr="00DA5152">
          <w:rPr>
            <w:rStyle w:val="Hyperlink"/>
            <w:rFonts w:ascii="Arial" w:hAnsi="Arial" w:cs="Arial"/>
            <w:lang w:val="fr-BE"/>
          </w:rPr>
          <w:t>c</w:t>
        </w:r>
        <w:r w:rsidRPr="00DA5152">
          <w:rPr>
            <w:rStyle w:val="Hyperlink"/>
            <w:rFonts w:ascii="Arial" w:hAnsi="Arial" w:cs="Arial"/>
            <w:lang w:val="fr-BE"/>
          </w:rPr>
          <w:t>iatiei despre calculul cotei-parti indivize si ce proprietati intra in acest calcul?</w:t>
        </w:r>
      </w:hyperlink>
    </w:p>
    <w:p w:rsidR="00DA5152" w:rsidRDefault="003C649A" w:rsidP="00015F9F">
      <w:pPr>
        <w:rPr>
          <w:rFonts w:ascii="Arial" w:hAnsi="Arial" w:cs="Arial"/>
          <w:lang w:val="fr-BE"/>
        </w:rPr>
      </w:pPr>
      <w:r w:rsidRPr="003C649A">
        <w:rPr>
          <w:rFonts w:ascii="Arial" w:hAnsi="Arial" w:cs="Arial"/>
          <w:lang w:val="fr-BE"/>
        </w:rPr>
        <w:t xml:space="preserve">I8. </w:t>
      </w:r>
      <w:hyperlink w:anchor="I8" w:history="1">
        <w:r w:rsidRPr="003C649A">
          <w:rPr>
            <w:rStyle w:val="Hyperlink"/>
            <w:rFonts w:ascii="Arial" w:hAnsi="Arial" w:cs="Arial"/>
            <w:lang w:val="fr-BE"/>
          </w:rPr>
          <w:t>Ce prevede Aco</w:t>
        </w:r>
        <w:r w:rsidRPr="003C649A">
          <w:rPr>
            <w:rStyle w:val="Hyperlink"/>
            <w:rFonts w:ascii="Arial" w:hAnsi="Arial" w:cs="Arial"/>
            <w:lang w:val="fr-BE"/>
          </w:rPr>
          <w:t>r</w:t>
        </w:r>
        <w:r w:rsidRPr="003C649A">
          <w:rPr>
            <w:rStyle w:val="Hyperlink"/>
            <w:rFonts w:ascii="Arial" w:hAnsi="Arial" w:cs="Arial"/>
            <w:lang w:val="fr-BE"/>
          </w:rPr>
          <w:t>dul de</w:t>
        </w:r>
        <w:r w:rsidRPr="003C649A">
          <w:rPr>
            <w:rStyle w:val="Hyperlink"/>
            <w:rFonts w:ascii="Arial" w:hAnsi="Arial" w:cs="Arial"/>
            <w:lang w:val="fr-BE"/>
          </w:rPr>
          <w:t xml:space="preserve"> </w:t>
        </w:r>
        <w:r w:rsidRPr="003C649A">
          <w:rPr>
            <w:rStyle w:val="Hyperlink"/>
            <w:rFonts w:ascii="Arial" w:hAnsi="Arial" w:cs="Arial"/>
            <w:lang w:val="fr-BE"/>
          </w:rPr>
          <w:t>Asociere despre calculul cotei-parti indivize si ce proprietati intra in acest calcul?</w:t>
        </w:r>
      </w:hyperlink>
    </w:p>
    <w:p w:rsidR="003C649A" w:rsidRDefault="003C649A" w:rsidP="00015F9F">
      <w:pPr>
        <w:rPr>
          <w:rFonts w:ascii="Arial" w:hAnsi="Arial" w:cs="Arial"/>
          <w:lang w:val="fr-BE"/>
        </w:rPr>
      </w:pPr>
    </w:p>
    <w:p w:rsidR="003C649A" w:rsidRPr="00DA5152" w:rsidRDefault="003C649A" w:rsidP="00015F9F">
      <w:pPr>
        <w:rPr>
          <w:rFonts w:ascii="Arial" w:hAnsi="Arial" w:cs="Arial"/>
          <w:lang w:val="fr-BE"/>
        </w:rPr>
      </w:pPr>
    </w:p>
    <w:p w:rsidR="00E93DD9" w:rsidRPr="00DA5152" w:rsidRDefault="000E53D4" w:rsidP="00015F9F">
      <w:pPr>
        <w:rPr>
          <w:rFonts w:ascii="Arial" w:hAnsi="Arial" w:cs="Arial"/>
        </w:rPr>
      </w:pPr>
      <w:r w:rsidRPr="00DA5152">
        <w:rPr>
          <w:rFonts w:ascii="Arial" w:hAnsi="Arial" w:cs="Arial"/>
        </w:rPr>
        <w:t>Extras din planul cadastral, pe ortofotoplan</w:t>
      </w:r>
    </w:p>
    <w:p w:rsidR="00E93DD9" w:rsidRPr="00DA5152" w:rsidRDefault="00DC2BF4" w:rsidP="00015F9F">
      <w:pPr>
        <w:rPr>
          <w:rFonts w:ascii="Arial" w:hAnsi="Arial" w:cs="Arial"/>
        </w:rPr>
      </w:pPr>
      <w:hyperlink r:id="rId5" w:history="1">
        <w:r w:rsidR="00F57E1D" w:rsidRPr="00DA5152">
          <w:rPr>
            <w:rStyle w:val="Hyperlink"/>
            <w:rFonts w:ascii="Arial" w:hAnsi="Arial" w:cs="Arial"/>
          </w:rPr>
          <w:t>https://geoportal.ancpi.ro/imobile_lookup.html</w:t>
        </w:r>
      </w:hyperlink>
      <w:r w:rsidR="00F57E1D" w:rsidRPr="00DA5152">
        <w:rPr>
          <w:rFonts w:ascii="Arial" w:hAnsi="Arial" w:cs="Arial"/>
        </w:rPr>
        <w:t xml:space="preserve"> </w:t>
      </w:r>
    </w:p>
    <w:p w:rsidR="00E93DD9" w:rsidRPr="00DA5152" w:rsidRDefault="00E93DD9" w:rsidP="00015F9F">
      <w:pPr>
        <w:rPr>
          <w:rFonts w:ascii="Arial" w:hAnsi="Arial" w:cs="Arial"/>
        </w:rPr>
      </w:pPr>
    </w:p>
    <w:p w:rsidR="003B7CA6" w:rsidRPr="00DA5152" w:rsidRDefault="003B7CA6" w:rsidP="00015F9F">
      <w:pPr>
        <w:rPr>
          <w:rFonts w:ascii="Arial" w:hAnsi="Arial" w:cs="Arial"/>
        </w:rPr>
      </w:pPr>
    </w:p>
    <w:p w:rsidR="00274D9F" w:rsidRPr="00DA5152" w:rsidRDefault="00274D9F" w:rsidP="00015F9F">
      <w:pPr>
        <w:rPr>
          <w:rFonts w:ascii="Arial" w:hAnsi="Arial" w:cs="Arial"/>
        </w:rPr>
      </w:pPr>
    </w:p>
    <w:p w:rsidR="00015F9F" w:rsidRPr="00DA5152" w:rsidRDefault="00DC2BF4" w:rsidP="00015F9F">
      <w:pPr>
        <w:rPr>
          <w:rFonts w:ascii="Arial" w:hAnsi="Arial" w:cs="Arial"/>
        </w:rPr>
      </w:pPr>
      <w:hyperlink w:anchor="final" w:history="1">
        <w:r w:rsidR="00015F9F" w:rsidRPr="00DA5152">
          <w:rPr>
            <w:rStyle w:val="Hyperlink"/>
            <w:rFonts w:ascii="Arial" w:hAnsi="Arial" w:cs="Arial"/>
          </w:rPr>
          <w:t>Final</w:t>
        </w:r>
      </w:hyperlink>
    </w:p>
    <w:p w:rsidR="00FC68A9" w:rsidRPr="00DA5152" w:rsidRDefault="00FC68A9">
      <w:pPr>
        <w:rPr>
          <w:rFonts w:ascii="Arial" w:hAnsi="Arial" w:cs="Arial"/>
        </w:rPr>
      </w:pPr>
    </w:p>
    <w:p w:rsidR="00D219A2" w:rsidRPr="00DA5152" w:rsidRDefault="00D219A2">
      <w:pPr>
        <w:rPr>
          <w:rFonts w:ascii="Arial" w:hAnsi="Arial" w:cs="Arial"/>
        </w:rPr>
      </w:pPr>
    </w:p>
    <w:p w:rsidR="00D219A2" w:rsidRPr="00D219A2" w:rsidRDefault="00D219A2">
      <w:pPr>
        <w:rPr>
          <w:rFonts w:ascii="Arial" w:hAnsi="Arial" w:cs="Arial"/>
          <w:b/>
          <w:sz w:val="24"/>
          <w:szCs w:val="24"/>
          <w:lang w:val="fr-BE"/>
        </w:rPr>
      </w:pPr>
      <w:r w:rsidRPr="00D219A2">
        <w:rPr>
          <w:rFonts w:ascii="Arial" w:hAnsi="Arial" w:cs="Arial"/>
          <w:b/>
          <w:sz w:val="24"/>
          <w:szCs w:val="24"/>
          <w:lang w:val="fr-BE"/>
        </w:rPr>
        <w:t>D1</w:t>
      </w:r>
      <w:bookmarkStart w:id="1" w:name="D1"/>
      <w:bookmarkEnd w:id="1"/>
      <w:r w:rsidRPr="00D219A2">
        <w:rPr>
          <w:rFonts w:ascii="Arial" w:hAnsi="Arial" w:cs="Arial"/>
          <w:b/>
          <w:sz w:val="24"/>
          <w:szCs w:val="24"/>
          <w:lang w:val="fr-BE"/>
        </w:rPr>
        <w:t>. Ce sunt proprietatile comune?</w:t>
      </w:r>
    </w:p>
    <w:p w:rsidR="00D219A2" w:rsidRPr="00D219A2" w:rsidRDefault="00D219A2" w:rsidP="00D219A2">
      <w:pPr>
        <w:rPr>
          <w:rFonts w:ascii="Arial" w:hAnsi="Arial" w:cs="Arial"/>
        </w:rPr>
      </w:pPr>
      <w:r w:rsidRPr="00D219A2">
        <w:rPr>
          <w:rFonts w:ascii="Arial" w:hAnsi="Arial" w:cs="Arial"/>
        </w:rPr>
        <w:t>**Legea nr. 196/2018**, **art. 2 lit. p)** (Secțiunea „Definiții”):</w:t>
      </w:r>
    </w:p>
    <w:p w:rsidR="00D219A2" w:rsidRPr="00C35FEA" w:rsidRDefault="00D219A2" w:rsidP="00D219A2">
      <w:pPr>
        <w:rPr>
          <w:rFonts w:ascii="Arial" w:hAnsi="Arial" w:cs="Arial"/>
          <w:lang w:val="fr-BE"/>
        </w:rPr>
      </w:pPr>
      <w:r w:rsidRPr="00D219A2">
        <w:rPr>
          <w:rFonts w:ascii="Arial" w:hAnsi="Arial" w:cs="Arial"/>
        </w:rPr>
        <w:t>„**părți comune** – *</w:t>
      </w:r>
      <w:r w:rsidRPr="00D219A2">
        <w:rPr>
          <w:rFonts w:ascii="Arial" w:hAnsi="Arial" w:cs="Arial"/>
          <w:i/>
        </w:rPr>
        <w:t>părțile din clădire și/sau din terenul aferent acesteia care nu sunt proprietăți individuale și sunt destinate folosinței tuturor proprietarilor</w:t>
      </w:r>
      <w:r w:rsidRPr="00D219A2">
        <w:rPr>
          <w:rFonts w:ascii="Arial" w:hAnsi="Arial" w:cs="Arial"/>
        </w:rPr>
        <w:t xml:space="preserve">* …”. Textul continuă că aceste bunuri pot fi și altele puse în folosință comună prin lege ori voința părților; sunt **bunuri accesorii** față de proprietățile individuale, **formează obiectul proprietății comune** și sunt **în coproprietate forțată** (versiunea consolidată la 24.12.2020). </w:t>
      </w:r>
      <w:r w:rsidRPr="00C35FEA">
        <w:rPr>
          <w:rFonts w:ascii="Arial" w:hAnsi="Arial" w:cs="Arial"/>
          <w:lang w:val="fr-BE"/>
        </w:rPr>
        <w:t>([legislatie.just.ro][1])</w:t>
      </w:r>
    </w:p>
    <w:p w:rsidR="00D219A2" w:rsidRPr="00FE30D2" w:rsidRDefault="00D219A2">
      <w:pPr>
        <w:rPr>
          <w:rFonts w:ascii="Arial" w:hAnsi="Arial" w:cs="Arial"/>
          <w:lang w:val="fr-BE"/>
        </w:rPr>
      </w:pPr>
      <w:r w:rsidRPr="00C35FEA">
        <w:rPr>
          <w:rFonts w:ascii="Arial" w:hAnsi="Arial" w:cs="Arial"/>
          <w:lang w:val="fr-BE"/>
        </w:rPr>
        <w:t xml:space="preserve">**art. 35, al. </w:t>
      </w:r>
      <w:r w:rsidRPr="00D219A2">
        <w:rPr>
          <w:rFonts w:ascii="Arial" w:hAnsi="Arial" w:cs="Arial"/>
          <w:lang w:val="fr-BE"/>
        </w:rPr>
        <w:t>(2) ** contine o **listă exemplificativă** a părților comune, in cazul cazul ansamblurilor rezidentiale</w:t>
      </w:r>
      <w:r>
        <w:rPr>
          <w:rFonts w:ascii="Arial" w:hAnsi="Arial" w:cs="Arial"/>
          <w:lang w:val="fr-BE"/>
        </w:rPr>
        <w:t>:</w:t>
      </w:r>
      <w:r w:rsidRPr="00D219A2">
        <w:rPr>
          <w:rFonts w:ascii="Arial" w:hAnsi="Arial" w:cs="Arial"/>
          <w:lang w:val="fr-BE"/>
        </w:rPr>
        <w:t xml:space="preserve"> </w:t>
      </w:r>
      <w:r>
        <w:rPr>
          <w:rFonts w:ascii="Arial" w:hAnsi="Arial" w:cs="Arial"/>
          <w:lang w:val="fr-BE"/>
        </w:rPr>
        <w:t>"</w:t>
      </w:r>
      <w:r w:rsidRPr="00D219A2">
        <w:rPr>
          <w:rFonts w:ascii="Arial" w:hAnsi="Arial" w:cs="Arial"/>
          <w:i/>
          <w:lang w:val="fr-BE"/>
        </w:rPr>
        <w:t>curtile, gradinile, caile de acces; elementele de echipament comun, inclusiv partile de canalizare aferente, care traverseaza proprietatile private; corpurile de cladiri destinate serviciilor comune; locurile de trecere; instalatiile de apa si canalizare, electrice, de telecomunicatii, de încalzire si de gaze de la bransament/racord pâna la punctul de distributie catre partile aflate în proprietate individuala; canalele pluviale; rezervoarele de apa; etc.</w:t>
      </w:r>
      <w:r>
        <w:rPr>
          <w:rFonts w:ascii="Arial" w:hAnsi="Arial" w:cs="Arial"/>
          <w:lang w:val="fr-BE"/>
        </w:rPr>
        <w:t>"</w:t>
      </w:r>
    </w:p>
    <w:p w:rsidR="00D219A2" w:rsidRPr="00015F9F" w:rsidRDefault="00DC2BF4" w:rsidP="00D219A2">
      <w:pPr>
        <w:jc w:val="right"/>
        <w:rPr>
          <w:rFonts w:ascii="Arial" w:hAnsi="Arial" w:cs="Arial"/>
          <w:b/>
          <w:lang w:val="fr-BE"/>
        </w:rPr>
      </w:pPr>
      <w:hyperlink w:anchor="inceput" w:history="1">
        <w:r w:rsidR="00D219A2" w:rsidRPr="00015F9F">
          <w:rPr>
            <w:rStyle w:val="Hyperlink"/>
            <w:rFonts w:ascii="Arial" w:hAnsi="Arial" w:cs="Arial"/>
            <w:b/>
            <w:lang w:val="fr-BE"/>
          </w:rPr>
          <w:t>^ Cuprins</w:t>
        </w:r>
      </w:hyperlink>
    </w:p>
    <w:p w:rsidR="00D219A2" w:rsidRPr="004B57DA" w:rsidRDefault="00D219A2" w:rsidP="00D219A2">
      <w:pPr>
        <w:rPr>
          <w:rFonts w:ascii="Arial" w:hAnsi="Arial" w:cs="Arial"/>
          <w:lang w:val="fr-BE"/>
        </w:rPr>
      </w:pPr>
      <w:r w:rsidRPr="004B57DA">
        <w:rPr>
          <w:rFonts w:ascii="Arial" w:hAnsi="Arial" w:cs="Arial"/>
          <w:lang w:val="fr-BE"/>
        </w:rPr>
        <w:t>========================================================================</w:t>
      </w:r>
    </w:p>
    <w:p w:rsidR="00D219A2" w:rsidRPr="002F3BED" w:rsidRDefault="00D219A2" w:rsidP="00D219A2">
      <w:pPr>
        <w:rPr>
          <w:rFonts w:ascii="Arial" w:hAnsi="Arial" w:cs="Arial"/>
          <w:b/>
          <w:sz w:val="24"/>
          <w:szCs w:val="24"/>
          <w:lang w:val="fr-BE"/>
        </w:rPr>
      </w:pPr>
      <w:r>
        <w:rPr>
          <w:rFonts w:ascii="Arial" w:hAnsi="Arial" w:cs="Arial"/>
          <w:b/>
          <w:sz w:val="24"/>
          <w:szCs w:val="24"/>
          <w:lang w:val="fr-BE"/>
        </w:rPr>
        <w:t>D2</w:t>
      </w:r>
      <w:r w:rsidRPr="002F3BED">
        <w:rPr>
          <w:rFonts w:ascii="Arial" w:hAnsi="Arial" w:cs="Arial"/>
          <w:b/>
          <w:sz w:val="24"/>
          <w:szCs w:val="24"/>
          <w:lang w:val="fr-BE"/>
        </w:rPr>
        <w:t>.</w:t>
      </w:r>
      <w:bookmarkStart w:id="2" w:name="D2"/>
      <w:bookmarkEnd w:id="2"/>
      <w:r w:rsidRPr="002F3BED">
        <w:rPr>
          <w:rFonts w:ascii="Arial" w:hAnsi="Arial" w:cs="Arial"/>
          <w:b/>
          <w:sz w:val="24"/>
          <w:szCs w:val="24"/>
          <w:lang w:val="fr-BE"/>
        </w:rPr>
        <w:t xml:space="preserve"> Ce este </w:t>
      </w:r>
      <w:r>
        <w:rPr>
          <w:rFonts w:ascii="Arial" w:hAnsi="Arial" w:cs="Arial"/>
          <w:b/>
          <w:sz w:val="24"/>
          <w:szCs w:val="24"/>
          <w:lang w:val="fr-BE"/>
        </w:rPr>
        <w:t>"</w:t>
      </w:r>
      <w:r w:rsidRPr="00D219A2">
        <w:rPr>
          <w:rFonts w:ascii="Arial" w:hAnsi="Arial" w:cs="Arial"/>
          <w:b/>
          <w:i/>
          <w:sz w:val="24"/>
          <w:szCs w:val="24"/>
          <w:lang w:val="fr-BE"/>
        </w:rPr>
        <w:t>cartea tehnica</w:t>
      </w:r>
      <w:r>
        <w:rPr>
          <w:rFonts w:ascii="Arial" w:hAnsi="Arial" w:cs="Arial"/>
          <w:b/>
          <w:sz w:val="24"/>
          <w:szCs w:val="24"/>
          <w:lang w:val="fr-BE"/>
        </w:rPr>
        <w:t>"</w:t>
      </w:r>
      <w:r w:rsidRPr="002F3BED">
        <w:rPr>
          <w:rFonts w:ascii="Arial" w:hAnsi="Arial" w:cs="Arial"/>
          <w:b/>
          <w:sz w:val="24"/>
          <w:szCs w:val="24"/>
          <w:lang w:val="fr-BE"/>
        </w:rPr>
        <w:t xml:space="preserve"> a unui condominiu de tip ansamblu rezidential?</w:t>
      </w:r>
    </w:p>
    <w:p w:rsidR="00235EC2" w:rsidRPr="00235EC2" w:rsidRDefault="00235EC2" w:rsidP="00235EC2">
      <w:pPr>
        <w:rPr>
          <w:rFonts w:ascii="Arial" w:hAnsi="Arial" w:cs="Arial"/>
          <w:lang w:val="fr-BE"/>
        </w:rPr>
      </w:pPr>
      <w:r w:rsidRPr="00235EC2">
        <w:rPr>
          <w:rFonts w:ascii="Arial" w:hAnsi="Arial" w:cs="Arial"/>
          <w:lang w:val="fr-BE"/>
        </w:rPr>
        <w:t>Pe scurt: „cartea tehnică a construcției” este dosarul tehnic obligatoriu al fiecărei clădiri/obiect de construcții dintr-un condominiu (inclusiv dintr-un ansamblu rezidențial), care reunește actele de proiectare, execuție, recepție și exploatare și care se întocmește de investitor, se predă proprietarului și, în cazul asociațiilor de proprietari, este păstrată și actualizată de administrator. [VERIFICAT] (Art. 17 alin. (1)–(3) din Legea nr. 10/1995). ([Legislatie][1])</w:t>
      </w:r>
    </w:p>
    <w:p w:rsidR="00235EC2" w:rsidRPr="00235EC2" w:rsidRDefault="00235EC2" w:rsidP="00235EC2">
      <w:pPr>
        <w:rPr>
          <w:rFonts w:ascii="Arial" w:hAnsi="Arial" w:cs="Arial"/>
          <w:lang w:val="fr-BE"/>
        </w:rPr>
      </w:pPr>
    </w:p>
    <w:p w:rsidR="00235EC2" w:rsidRPr="00235EC2" w:rsidRDefault="00235EC2" w:rsidP="00235EC2">
      <w:pPr>
        <w:rPr>
          <w:rFonts w:ascii="Arial" w:hAnsi="Arial" w:cs="Arial"/>
          <w:lang w:val="fr-BE"/>
        </w:rPr>
      </w:pPr>
      <w:r>
        <w:rPr>
          <w:rFonts w:ascii="Arial" w:hAnsi="Arial" w:cs="Arial"/>
          <w:lang w:val="fr-BE"/>
        </w:rPr>
        <w:t># Ce este, în termeni legali</w:t>
      </w:r>
    </w:p>
    <w:p w:rsidR="00235EC2" w:rsidRPr="00235EC2" w:rsidRDefault="00235EC2" w:rsidP="00235EC2">
      <w:pPr>
        <w:rPr>
          <w:rFonts w:ascii="Arial" w:hAnsi="Arial" w:cs="Arial"/>
          <w:lang w:val="fr-BE"/>
        </w:rPr>
      </w:pPr>
      <w:r w:rsidRPr="00235EC2">
        <w:rPr>
          <w:rFonts w:ascii="Arial" w:hAnsi="Arial" w:cs="Arial"/>
          <w:lang w:val="fr-BE"/>
        </w:rPr>
        <w:t>* **Definiție &amp; conținut:** „Cartea tehnică a construcției cuprinde documentația privind proiectarea, […] execuția, […] recepția și […] urmărirea comportării în exploatare și intervenții asupra construcției”. [VERIFICAT] (Art. 17 alin. (2) din Legea nr. 10/1995). ([Legislatie][1])</w:t>
      </w:r>
    </w:p>
    <w:p w:rsidR="00235EC2" w:rsidRPr="00235EC2" w:rsidRDefault="00235EC2" w:rsidP="00235EC2">
      <w:pPr>
        <w:rPr>
          <w:rFonts w:ascii="Arial" w:hAnsi="Arial" w:cs="Arial"/>
          <w:lang w:val="fr-BE"/>
        </w:rPr>
      </w:pPr>
      <w:r w:rsidRPr="00235EC2">
        <w:rPr>
          <w:rFonts w:ascii="Arial" w:hAnsi="Arial" w:cs="Arial"/>
          <w:lang w:val="fr-BE"/>
        </w:rPr>
        <w:lastRenderedPageBreak/>
        <w:t>* **Cine o face și cine o păstrează:** se **întocmește de investitor** și se **predă proprietarului**; în cazul **asociației de proprietari**, cartea tehnică „se păstrează și se completează la zi de către administrator”. [VERIFICAT] (Art. 17 alin. (2)–(3) din Legea nr. 10/1995). ([Legislatie][1])</w:t>
      </w:r>
    </w:p>
    <w:p w:rsidR="00235EC2" w:rsidRPr="00235EC2" w:rsidRDefault="00235EC2" w:rsidP="00235EC2">
      <w:pPr>
        <w:rPr>
          <w:rFonts w:ascii="Arial" w:hAnsi="Arial" w:cs="Arial"/>
          <w:lang w:val="fr-BE"/>
        </w:rPr>
      </w:pPr>
      <w:r w:rsidRPr="00235EC2">
        <w:rPr>
          <w:rFonts w:ascii="Arial" w:hAnsi="Arial" w:cs="Arial"/>
          <w:lang w:val="fr-BE"/>
        </w:rPr>
        <w:t>* **Actualizare continuă:** orice **intervenții** (reparații, modernizări, consolidări etc.) se **consemnează obligatoriu** în cartea tehnică. [VERIFICAT] (Art. 18 alin. (2) din Legea nr. 10/1995). ([Legislatie][1])</w:t>
      </w:r>
    </w:p>
    <w:p w:rsidR="00235EC2" w:rsidRPr="00235EC2" w:rsidRDefault="00235EC2" w:rsidP="00235EC2">
      <w:pPr>
        <w:rPr>
          <w:rFonts w:ascii="Arial" w:hAnsi="Arial" w:cs="Arial"/>
          <w:lang w:val="fr-BE"/>
        </w:rPr>
      </w:pPr>
      <w:r w:rsidRPr="00235EC2">
        <w:rPr>
          <w:rFonts w:ascii="Arial" w:hAnsi="Arial" w:cs="Arial"/>
          <w:lang w:val="fr-BE"/>
        </w:rPr>
        <w:t xml:space="preserve">* **Obligația proprietarilor:** proprietarii trebuie să **păstreze și să completeze la zi** cartea tehnică și să o **predea noului proprietar** la înstrăinare. [VERIFICAT] (Art. 27 lit. b) din Legea </w:t>
      </w:r>
      <w:r>
        <w:rPr>
          <w:rFonts w:ascii="Arial" w:hAnsi="Arial" w:cs="Arial"/>
          <w:lang w:val="fr-BE"/>
        </w:rPr>
        <w:t>nr. 10/1995). ([Legislatie][1])</w:t>
      </w:r>
    </w:p>
    <w:p w:rsidR="00235EC2" w:rsidRPr="00235EC2" w:rsidRDefault="00235EC2" w:rsidP="00235EC2">
      <w:pPr>
        <w:rPr>
          <w:rFonts w:ascii="Arial" w:hAnsi="Arial" w:cs="Arial"/>
          <w:lang w:val="fr-BE"/>
        </w:rPr>
      </w:pPr>
      <w:r w:rsidRPr="00235EC2">
        <w:rPr>
          <w:rFonts w:ascii="Arial" w:hAnsi="Arial" w:cs="Arial"/>
          <w:lang w:val="fr-BE"/>
        </w:rPr>
        <w:t># Într-un ansamblu rezidențial (c</w:t>
      </w:r>
      <w:r>
        <w:rPr>
          <w:rFonts w:ascii="Arial" w:hAnsi="Arial" w:cs="Arial"/>
          <w:lang w:val="fr-BE"/>
        </w:rPr>
        <w:t>ondominiu cu mai multe clădiri)</w:t>
      </w:r>
    </w:p>
    <w:p w:rsidR="00235EC2" w:rsidRPr="00235EC2" w:rsidRDefault="00235EC2" w:rsidP="00235EC2">
      <w:pPr>
        <w:rPr>
          <w:rFonts w:ascii="Arial" w:hAnsi="Arial" w:cs="Arial"/>
          <w:lang w:val="fr-BE"/>
        </w:rPr>
      </w:pPr>
      <w:r w:rsidRPr="00235EC2">
        <w:rPr>
          <w:rFonts w:ascii="Arial" w:hAnsi="Arial" w:cs="Arial"/>
          <w:lang w:val="fr-BE"/>
        </w:rPr>
        <w:t xml:space="preserve">* **Nu există „o singură carte” pentru tot ansamblul.** Legea și regulamentele cer **câte o carte tehnică pentru fiecare obiect/parte de obiect** supus autorizării (de regulă, pentru fiecare clădire; pot exista cărți separate și pentru parcaje, rețele/amenajări comune, dacă au statut de obiecte de construcții recepționate distinct). [VERIFICAT] (Normele privind cartea tehnică: „se întocmește […] pentru toate obiectele de construcții […] supuse regimului de autorizare”; modelul și cuprinsul sunt în Anexa nr. 6 la Regulamentul recepției). </w:t>
      </w:r>
    </w:p>
    <w:p w:rsidR="00235EC2" w:rsidRPr="00235EC2" w:rsidRDefault="00235EC2" w:rsidP="00235EC2">
      <w:pPr>
        <w:rPr>
          <w:rFonts w:ascii="Arial" w:hAnsi="Arial" w:cs="Arial"/>
          <w:lang w:val="fr-BE"/>
        </w:rPr>
      </w:pPr>
      <w:r w:rsidRPr="00235EC2">
        <w:rPr>
          <w:rFonts w:ascii="Arial" w:hAnsi="Arial" w:cs="Arial"/>
          <w:lang w:val="fr-BE"/>
        </w:rPr>
        <w:t>* **Modelul/cuprinsul oficial** (capitole, registre, „jurnalul evenimentelor” etc.) este stabilit prin **Regulamentul privind recepția construcțiilor** (HG nr. 343/2017), art. 37 alin. (1)–(5), cu **Anexa nr. 6 – Cartea tehnică a construcției**. [VERIFI</w:t>
      </w:r>
      <w:r>
        <w:rPr>
          <w:rFonts w:ascii="Arial" w:hAnsi="Arial" w:cs="Arial"/>
          <w:lang w:val="fr-BE"/>
        </w:rPr>
        <w:t xml:space="preserve">CAT] (Art. 37 din Regulament). </w:t>
      </w:r>
    </w:p>
    <w:p w:rsidR="00235EC2" w:rsidRPr="00235EC2" w:rsidRDefault="00235EC2" w:rsidP="00235EC2">
      <w:pPr>
        <w:rPr>
          <w:rFonts w:ascii="Arial" w:hAnsi="Arial" w:cs="Arial"/>
          <w:lang w:val="fr-BE"/>
        </w:rPr>
      </w:pPr>
      <w:r w:rsidRPr="00235EC2">
        <w:rPr>
          <w:rFonts w:ascii="Arial" w:hAnsi="Arial" w:cs="Arial"/>
          <w:lang w:val="fr-BE"/>
        </w:rPr>
        <w:t># Legătura directă cu Legea nr. 196/</w:t>
      </w:r>
      <w:r>
        <w:rPr>
          <w:rFonts w:ascii="Arial" w:hAnsi="Arial" w:cs="Arial"/>
          <w:lang w:val="fr-BE"/>
        </w:rPr>
        <w:t>2018 (asociații de proprietari)</w:t>
      </w:r>
    </w:p>
    <w:p w:rsidR="00235EC2" w:rsidRPr="00235EC2" w:rsidRDefault="00235EC2" w:rsidP="00235EC2">
      <w:pPr>
        <w:rPr>
          <w:rFonts w:ascii="Arial" w:hAnsi="Arial" w:cs="Arial"/>
          <w:lang w:val="fr-BE"/>
        </w:rPr>
      </w:pPr>
      <w:r w:rsidRPr="00235EC2">
        <w:rPr>
          <w:rFonts w:ascii="Arial" w:hAnsi="Arial" w:cs="Arial"/>
          <w:lang w:val="fr-BE"/>
        </w:rPr>
        <w:t>* **Regulile de folosință** a părților comune nu pot contrazice **proiectul tehnic și cartea tehnică**. [VERIFICAT] (Art. 22 alin. (4) din Legea nr. 196/2018). ([Legislatie][2])</w:t>
      </w:r>
    </w:p>
    <w:p w:rsidR="00235EC2" w:rsidRPr="00235EC2" w:rsidRDefault="00235EC2" w:rsidP="00235EC2">
      <w:pPr>
        <w:rPr>
          <w:rFonts w:ascii="Arial" w:hAnsi="Arial" w:cs="Arial"/>
        </w:rPr>
      </w:pPr>
      <w:r w:rsidRPr="00235EC2">
        <w:rPr>
          <w:rFonts w:ascii="Arial" w:hAnsi="Arial" w:cs="Arial"/>
          <w:lang w:val="fr-BE"/>
        </w:rPr>
        <w:t xml:space="preserve">* **Modificările** suprafețelor sau lucrărilor la proprietăți individuale trebuie **introduse în cartea tehnică** și în baza de date a asociației; lucrările autorizate se înscriu în **jurnalul evenimentelor din cartea tehnică**. </w:t>
      </w:r>
      <w:r w:rsidRPr="00235EC2">
        <w:rPr>
          <w:rFonts w:ascii="Arial" w:hAnsi="Arial" w:cs="Arial"/>
        </w:rPr>
        <w:t>[VERIFICAT] (Art. 34 alin. (3) și Art. 37 alin. (5) din Legea nr. 196/2018). ([Legislatie][2])</w:t>
      </w:r>
    </w:p>
    <w:p w:rsidR="00235EC2" w:rsidRPr="00235EC2" w:rsidRDefault="00235EC2" w:rsidP="00235EC2">
      <w:pPr>
        <w:rPr>
          <w:rFonts w:ascii="Arial" w:hAnsi="Arial" w:cs="Arial"/>
          <w:lang w:val="fr-BE"/>
        </w:rPr>
      </w:pPr>
      <w:r w:rsidRPr="00235EC2">
        <w:rPr>
          <w:rFonts w:ascii="Arial" w:hAnsi="Arial" w:cs="Arial"/>
          <w:lang w:val="fr-BE"/>
        </w:rPr>
        <w:t>* **Stabilirea cheltuielilor** pe cote-părți indivize se raportează la părțile comune „**așa cum sunt descrise în cartea tehnică a construcției**”. [VERIFICAT] (Art. 85 din Legea nr. 196/2018). ([L</w:t>
      </w:r>
      <w:r>
        <w:rPr>
          <w:rFonts w:ascii="Arial" w:hAnsi="Arial" w:cs="Arial"/>
          <w:lang w:val="fr-BE"/>
        </w:rPr>
        <w:t>egislatie][2])</w:t>
      </w:r>
    </w:p>
    <w:p w:rsidR="00235EC2" w:rsidRPr="00235EC2" w:rsidRDefault="00235EC2" w:rsidP="00235EC2">
      <w:pPr>
        <w:rPr>
          <w:rFonts w:ascii="Arial" w:hAnsi="Arial" w:cs="Arial"/>
        </w:rPr>
      </w:pPr>
      <w:r w:rsidRPr="00235EC2">
        <w:rPr>
          <w:rFonts w:ascii="Arial" w:hAnsi="Arial" w:cs="Arial"/>
          <w:lang w:val="fr-BE"/>
        </w:rPr>
        <w:t xml:space="preserve">&gt; **Concluzie aplicată:** Într-un condominiu de tip ansamblu rezidențial, cartea tehnică este **dosarul tehnic al fiecărei clădiri/obiect recepționat**, obligatoriu prin Legea nr. 10/1995, cu structură stabilită prin HG nr. 343/2017. **Asociația de proprietari (administratorul)** trebuie să le **dețină, păstreze și actualizeze** și să înscrie în „jurnalul evenimentelor” toate intervențiile ulterioare. </w:t>
      </w:r>
      <w:r w:rsidRPr="00235EC2">
        <w:rPr>
          <w:rFonts w:ascii="Arial" w:hAnsi="Arial" w:cs="Arial"/>
        </w:rPr>
        <w:t>[VERIFICAT] (Art. 17–18, 27 din Legea nr. 10/1995; Art. 37 din Regulamentul recepției; Art. 22, 34, 37, 85 din Legea n</w:t>
      </w:r>
      <w:r>
        <w:rPr>
          <w:rFonts w:ascii="Arial" w:hAnsi="Arial" w:cs="Arial"/>
        </w:rPr>
        <w:t>r. 196/2018). ([Legislatie][1])</w:t>
      </w:r>
    </w:p>
    <w:p w:rsidR="00235EC2" w:rsidRPr="00235EC2" w:rsidRDefault="00235EC2" w:rsidP="00235EC2">
      <w:pPr>
        <w:rPr>
          <w:rFonts w:ascii="Arial" w:hAnsi="Arial" w:cs="Arial"/>
        </w:rPr>
      </w:pPr>
      <w:r w:rsidRPr="00235EC2">
        <w:rPr>
          <w:rFonts w:ascii="Arial" w:hAnsi="Arial" w:cs="Arial"/>
        </w:rPr>
        <w:t>[1]: https://legislatie.just.ro/Public/DetaliiDocument/5729 "LEGE</w:t>
      </w:r>
      <w:r>
        <w:rPr>
          <w:rFonts w:ascii="Arial" w:hAnsi="Arial" w:cs="Arial"/>
        </w:rPr>
        <w:t xml:space="preserve"> 10 18/01/1995</w:t>
      </w:r>
      <w:r w:rsidRPr="00235EC2">
        <w:rPr>
          <w:rFonts w:ascii="Arial" w:hAnsi="Arial" w:cs="Arial"/>
        </w:rPr>
        <w:t>"</w:t>
      </w:r>
    </w:p>
    <w:p w:rsidR="00D219A2" w:rsidRPr="001E4FD8" w:rsidRDefault="00235EC2" w:rsidP="00D219A2">
      <w:pPr>
        <w:rPr>
          <w:rFonts w:ascii="Arial" w:hAnsi="Arial" w:cs="Arial"/>
        </w:rPr>
      </w:pPr>
      <w:r w:rsidRPr="00235EC2">
        <w:rPr>
          <w:rFonts w:ascii="Arial" w:hAnsi="Arial" w:cs="Arial"/>
        </w:rPr>
        <w:lastRenderedPageBreak/>
        <w:t>[2]: https://legislatie.just.ro/Public/DetaliiDocument/203233 "LEGE</w:t>
      </w:r>
      <w:r>
        <w:rPr>
          <w:rFonts w:ascii="Arial" w:hAnsi="Arial" w:cs="Arial"/>
        </w:rPr>
        <w:t xml:space="preserve"> 196 20/07/2018</w:t>
      </w:r>
      <w:r w:rsidRPr="00235EC2">
        <w:rPr>
          <w:rFonts w:ascii="Arial" w:hAnsi="Arial" w:cs="Arial"/>
        </w:rPr>
        <w:t>"</w:t>
      </w:r>
    </w:p>
    <w:p w:rsidR="00D219A2" w:rsidRPr="00015F9F" w:rsidRDefault="00DC2BF4" w:rsidP="00D219A2">
      <w:pPr>
        <w:jc w:val="right"/>
        <w:rPr>
          <w:rFonts w:ascii="Arial" w:hAnsi="Arial" w:cs="Arial"/>
          <w:b/>
          <w:lang w:val="fr-BE"/>
        </w:rPr>
      </w:pPr>
      <w:hyperlink w:anchor="inceput" w:history="1">
        <w:r w:rsidR="00D219A2" w:rsidRPr="00015F9F">
          <w:rPr>
            <w:rStyle w:val="Hyperlink"/>
            <w:rFonts w:ascii="Arial" w:hAnsi="Arial" w:cs="Arial"/>
            <w:b/>
            <w:lang w:val="fr-BE"/>
          </w:rPr>
          <w:t>^ Cuprins</w:t>
        </w:r>
      </w:hyperlink>
    </w:p>
    <w:p w:rsidR="00D219A2" w:rsidRPr="004B57DA" w:rsidRDefault="00D219A2" w:rsidP="00D219A2">
      <w:pPr>
        <w:rPr>
          <w:rFonts w:ascii="Arial" w:hAnsi="Arial" w:cs="Arial"/>
          <w:lang w:val="fr-BE"/>
        </w:rPr>
      </w:pPr>
      <w:r w:rsidRPr="004B57DA">
        <w:rPr>
          <w:rFonts w:ascii="Arial" w:hAnsi="Arial" w:cs="Arial"/>
          <w:lang w:val="fr-BE"/>
        </w:rPr>
        <w:t>========================================================================</w:t>
      </w:r>
    </w:p>
    <w:p w:rsidR="00B53CC6" w:rsidRPr="002F3BED" w:rsidRDefault="00B53CC6" w:rsidP="00B53CC6">
      <w:pPr>
        <w:rPr>
          <w:rFonts w:ascii="Arial" w:hAnsi="Arial" w:cs="Arial"/>
          <w:b/>
          <w:sz w:val="24"/>
          <w:szCs w:val="24"/>
          <w:lang w:val="fr-BE"/>
        </w:rPr>
      </w:pPr>
      <w:r>
        <w:rPr>
          <w:rFonts w:ascii="Arial" w:hAnsi="Arial" w:cs="Arial"/>
          <w:b/>
          <w:sz w:val="24"/>
          <w:szCs w:val="24"/>
          <w:lang w:val="fr-BE"/>
        </w:rPr>
        <w:t>D3</w:t>
      </w:r>
      <w:bookmarkStart w:id="3" w:name="D3"/>
      <w:bookmarkEnd w:id="3"/>
      <w:r w:rsidRPr="002F3BED">
        <w:rPr>
          <w:rFonts w:ascii="Arial" w:hAnsi="Arial" w:cs="Arial"/>
          <w:b/>
          <w:sz w:val="24"/>
          <w:szCs w:val="24"/>
          <w:lang w:val="fr-BE"/>
        </w:rPr>
        <w:t xml:space="preserve">. Ce </w:t>
      </w:r>
      <w:r>
        <w:rPr>
          <w:rFonts w:ascii="Arial" w:hAnsi="Arial" w:cs="Arial"/>
          <w:b/>
          <w:sz w:val="24"/>
          <w:szCs w:val="24"/>
          <w:lang w:val="fr-BE"/>
        </w:rPr>
        <w:t xml:space="preserve">sunt </w:t>
      </w:r>
      <w:r w:rsidRPr="00B53CC6">
        <w:rPr>
          <w:rFonts w:ascii="Arial" w:hAnsi="Arial" w:cs="Arial"/>
          <w:b/>
          <w:i/>
          <w:sz w:val="24"/>
          <w:szCs w:val="24"/>
          <w:lang w:val="fr-BE"/>
        </w:rPr>
        <w:t>partile comune acordate in folosinta exclusiva</w:t>
      </w:r>
      <w:r w:rsidRPr="002F3BED">
        <w:rPr>
          <w:rFonts w:ascii="Arial" w:hAnsi="Arial" w:cs="Arial"/>
          <w:b/>
          <w:sz w:val="24"/>
          <w:szCs w:val="24"/>
          <w:lang w:val="fr-BE"/>
        </w:rPr>
        <w:t>?</w:t>
      </w:r>
    </w:p>
    <w:p w:rsidR="00B53CC6" w:rsidRDefault="00B53CC6" w:rsidP="00B53CC6">
      <w:pPr>
        <w:rPr>
          <w:rFonts w:ascii="Arial" w:hAnsi="Arial" w:cs="Arial"/>
          <w:lang w:val="fr-BE"/>
        </w:rPr>
      </w:pPr>
      <w:r w:rsidRPr="00B53CC6">
        <w:rPr>
          <w:rFonts w:ascii="Arial" w:hAnsi="Arial" w:cs="Arial"/>
          <w:lang w:val="fr-BE"/>
        </w:rPr>
        <w:t xml:space="preserve">**Legea nr. 196/2018** permite ca anumite **părți comune** (cele definite la art. 2 lit. p și exemplificate la art. 35) să fie **atribuite în folosință exclusivă** unui proprietar, cu respectarea unor condiții stricte. </w:t>
      </w:r>
    </w:p>
    <w:p w:rsidR="00B53CC6" w:rsidRPr="00B53CC6" w:rsidRDefault="00B53CC6" w:rsidP="00B53CC6">
      <w:pPr>
        <w:rPr>
          <w:rFonts w:ascii="Arial" w:hAnsi="Arial" w:cs="Arial"/>
          <w:lang w:val="fr-BE"/>
        </w:rPr>
      </w:pPr>
      <w:r w:rsidRPr="00B53CC6">
        <w:rPr>
          <w:rFonts w:ascii="Arial" w:hAnsi="Arial" w:cs="Arial"/>
          <w:lang w:val="fr-BE"/>
        </w:rPr>
        <w:t>**Regula este la art. 43**: atribuirea e posibilă numai dacă nu lezează drepturile celorlalți proprietari; se hotărăște cu **acordul tuturor proprietarilor** (unanimitate); se face prin **contract** între asociație și proprietarul beneficiar; contractul e pe **maxim 12 luni**, reînnoibil doar cu acordul ambelor părți; veniturile obținute respectă art. 70 din lege. Bunul rămâne **proprietate comună**, doar folosința es</w:t>
      </w:r>
      <w:r>
        <w:rPr>
          <w:rFonts w:ascii="Arial" w:hAnsi="Arial" w:cs="Arial"/>
          <w:lang w:val="fr-BE"/>
        </w:rPr>
        <w:t>te exclusivă. ([isc.gov.ro][1])</w:t>
      </w:r>
    </w:p>
    <w:p w:rsidR="00B53CC6" w:rsidRPr="00B53CC6" w:rsidRDefault="00B53CC6" w:rsidP="00B53CC6">
      <w:pPr>
        <w:rPr>
          <w:rFonts w:ascii="Arial" w:hAnsi="Arial" w:cs="Arial"/>
          <w:lang w:val="fr-BE"/>
        </w:rPr>
      </w:pPr>
      <w:r w:rsidRPr="00B53CC6">
        <w:rPr>
          <w:rFonts w:ascii="Arial" w:hAnsi="Arial" w:cs="Arial"/>
          <w:lang w:val="fr-BE"/>
        </w:rPr>
        <w:t>Obligații specifice pentru titularul folosinței exclusive sunt detaliate în **Regulamentul de condominiu (conținut-cadru)** aprobat prin Ordinul MDRAP nr. 1058/2019: **art. 9 alin. (2)** impune **întreținerea/curățenia pe cheltuială proprie** a părții comune aflate în folosință exclusivă, fără modificări constructive ori schimbarea</w:t>
      </w:r>
      <w:r>
        <w:rPr>
          <w:rFonts w:ascii="Arial" w:hAnsi="Arial" w:cs="Arial"/>
          <w:lang w:val="fr-BE"/>
        </w:rPr>
        <w:t xml:space="preserve"> destinației. ([Legislatie][2])</w:t>
      </w:r>
    </w:p>
    <w:p w:rsidR="006A7035" w:rsidRPr="00A22F7E" w:rsidRDefault="00B53CC6" w:rsidP="006A7035">
      <w:pPr>
        <w:rPr>
          <w:rFonts w:ascii="Arial" w:hAnsi="Arial" w:cs="Arial"/>
          <w:lang w:val="fr-BE"/>
        </w:rPr>
      </w:pPr>
      <w:r w:rsidRPr="00B53CC6">
        <w:rPr>
          <w:rFonts w:ascii="Arial" w:hAnsi="Arial" w:cs="Arial"/>
          <w:lang w:val="fr-BE"/>
        </w:rPr>
        <w:t xml:space="preserve">Notă practică: exemple uzuale (în măsura în care figurează ca „părți comune” la art. 35) sunt **porțiuni de teren aferent (grădini la parter), locuri de parcare, terase/uscătoare, anumite spații de subsol** – acestea pot fi date în **folosință exclusivă** conform art. 43, dar **nu devin proprietate individuală**. </w:t>
      </w:r>
      <w:r w:rsidRPr="00A22F7E">
        <w:rPr>
          <w:rFonts w:ascii="Arial" w:hAnsi="Arial" w:cs="Arial"/>
          <w:lang w:val="fr-BE"/>
        </w:rPr>
        <w:t>Pentru lista de părți com</w:t>
      </w:r>
      <w:r w:rsidR="00A22F7E" w:rsidRPr="00A22F7E">
        <w:rPr>
          <w:rFonts w:ascii="Arial" w:hAnsi="Arial" w:cs="Arial"/>
          <w:lang w:val="fr-BE"/>
        </w:rPr>
        <w:t>une, vezi **art. 35** din lege.</w:t>
      </w:r>
    </w:p>
    <w:p w:rsidR="006A7035" w:rsidRPr="00015F9F" w:rsidRDefault="00DC2BF4" w:rsidP="006A7035">
      <w:pPr>
        <w:jc w:val="right"/>
        <w:rPr>
          <w:rFonts w:ascii="Arial" w:hAnsi="Arial" w:cs="Arial"/>
          <w:b/>
          <w:lang w:val="fr-BE"/>
        </w:rPr>
      </w:pPr>
      <w:hyperlink w:anchor="inceput" w:history="1">
        <w:r w:rsidR="006A7035" w:rsidRPr="00015F9F">
          <w:rPr>
            <w:rStyle w:val="Hyperlink"/>
            <w:rFonts w:ascii="Arial" w:hAnsi="Arial" w:cs="Arial"/>
            <w:b/>
            <w:lang w:val="fr-BE"/>
          </w:rPr>
          <w:t>^ Cuprins</w:t>
        </w:r>
      </w:hyperlink>
    </w:p>
    <w:p w:rsidR="006A7035" w:rsidRPr="004B57DA" w:rsidRDefault="006A7035" w:rsidP="006A7035">
      <w:pPr>
        <w:rPr>
          <w:rFonts w:ascii="Arial" w:hAnsi="Arial" w:cs="Arial"/>
          <w:lang w:val="fr-BE"/>
        </w:rPr>
      </w:pPr>
      <w:r w:rsidRPr="004B57DA">
        <w:rPr>
          <w:rFonts w:ascii="Arial" w:hAnsi="Arial" w:cs="Arial"/>
          <w:lang w:val="fr-BE"/>
        </w:rPr>
        <w:t>========================================================================</w:t>
      </w:r>
    </w:p>
    <w:p w:rsidR="006A7035" w:rsidRPr="006A7035" w:rsidRDefault="006A7035" w:rsidP="006A7035">
      <w:pPr>
        <w:rPr>
          <w:rFonts w:ascii="Arial" w:hAnsi="Arial" w:cs="Arial"/>
          <w:b/>
          <w:sz w:val="24"/>
          <w:szCs w:val="24"/>
          <w:lang w:val="fr-BE"/>
        </w:rPr>
      </w:pPr>
      <w:r w:rsidRPr="006A7035">
        <w:rPr>
          <w:rFonts w:ascii="Arial" w:hAnsi="Arial" w:cs="Arial"/>
          <w:b/>
          <w:sz w:val="24"/>
          <w:szCs w:val="24"/>
          <w:lang w:val="fr-BE"/>
        </w:rPr>
        <w:t>D4</w:t>
      </w:r>
      <w:bookmarkStart w:id="4" w:name="D4"/>
      <w:bookmarkEnd w:id="4"/>
      <w:r w:rsidRPr="006A7035">
        <w:rPr>
          <w:rFonts w:ascii="Arial" w:hAnsi="Arial" w:cs="Arial"/>
          <w:b/>
          <w:sz w:val="24"/>
          <w:szCs w:val="24"/>
          <w:lang w:val="fr-BE"/>
        </w:rPr>
        <w:t xml:space="preserve">. Ce </w:t>
      </w:r>
      <w:r w:rsidRPr="006A7035">
        <w:rPr>
          <w:rFonts w:ascii="Arial" w:hAnsi="Arial" w:cs="Arial"/>
          <w:b/>
          <w:i/>
          <w:sz w:val="24"/>
          <w:szCs w:val="24"/>
          <w:lang w:val="fr-BE"/>
        </w:rPr>
        <w:t>tipuri de carti funciare</w:t>
      </w:r>
      <w:r w:rsidRPr="006A7035">
        <w:rPr>
          <w:rFonts w:ascii="Arial" w:hAnsi="Arial" w:cs="Arial"/>
          <w:b/>
          <w:sz w:val="24"/>
          <w:szCs w:val="24"/>
          <w:lang w:val="fr-BE"/>
        </w:rPr>
        <w:t xml:space="preserve"> exista? </w:t>
      </w:r>
    </w:p>
    <w:p w:rsidR="006A7035" w:rsidRDefault="006A7035" w:rsidP="00B53CC6">
      <w:pPr>
        <w:rPr>
          <w:rFonts w:ascii="Arial" w:hAnsi="Arial" w:cs="Arial"/>
          <w:lang w:val="fr-BE"/>
        </w:rPr>
      </w:pPr>
    </w:p>
    <w:p w:rsidR="006A7035" w:rsidRPr="006A7035" w:rsidRDefault="006A7035" w:rsidP="006A7035">
      <w:pPr>
        <w:rPr>
          <w:rFonts w:ascii="Arial" w:hAnsi="Arial" w:cs="Arial"/>
          <w:lang w:val="fr-BE"/>
        </w:rPr>
      </w:pPr>
      <w:r w:rsidRPr="006A7035">
        <w:rPr>
          <w:rFonts w:ascii="Arial" w:hAnsi="Arial" w:cs="Arial"/>
          <w:lang w:val="fr-BE"/>
        </w:rPr>
        <w:t>[VERIFICAT] **Răspuns scurt:** În regimul juridic al condominiilor din România există **3 tipuri de carte funciară**:</w:t>
      </w:r>
    </w:p>
    <w:p w:rsidR="006A7035" w:rsidRPr="006A7035" w:rsidRDefault="006A7035" w:rsidP="006A7035">
      <w:pPr>
        <w:rPr>
          <w:rFonts w:ascii="Arial" w:hAnsi="Arial" w:cs="Arial"/>
          <w:lang w:val="fr-BE"/>
        </w:rPr>
      </w:pPr>
      <w:r w:rsidRPr="006A7035">
        <w:rPr>
          <w:rFonts w:ascii="Arial" w:hAnsi="Arial" w:cs="Arial"/>
          <w:lang w:val="fr-BE"/>
        </w:rPr>
        <w:t>1. **cartea funciară a terenului**,</w:t>
      </w:r>
    </w:p>
    <w:p w:rsidR="006A7035" w:rsidRPr="006A7035" w:rsidRDefault="006A7035" w:rsidP="006A7035">
      <w:pPr>
        <w:rPr>
          <w:rFonts w:ascii="Arial" w:hAnsi="Arial" w:cs="Arial"/>
          <w:lang w:val="fr-BE"/>
        </w:rPr>
      </w:pPr>
      <w:r w:rsidRPr="006A7035">
        <w:rPr>
          <w:rFonts w:ascii="Arial" w:hAnsi="Arial" w:cs="Arial"/>
          <w:lang w:val="fr-BE"/>
        </w:rPr>
        <w:t>2. **cartea funciară colectivă (a construcției/părților comune)**,</w:t>
      </w:r>
    </w:p>
    <w:p w:rsidR="006A7035" w:rsidRPr="006A7035" w:rsidRDefault="006A7035" w:rsidP="006A7035">
      <w:pPr>
        <w:rPr>
          <w:rFonts w:ascii="Arial" w:hAnsi="Arial" w:cs="Arial"/>
          <w:lang w:val="fr-BE"/>
        </w:rPr>
      </w:pPr>
      <w:r w:rsidRPr="006A7035">
        <w:rPr>
          <w:rFonts w:ascii="Arial" w:hAnsi="Arial" w:cs="Arial"/>
          <w:lang w:val="fr-BE"/>
        </w:rPr>
        <w:t>3. **cartea funciară a unității individuale** (apartament/spațiu).</w:t>
      </w:r>
    </w:p>
    <w:p w:rsidR="006A7035" w:rsidRPr="006A7035" w:rsidRDefault="006A7035" w:rsidP="006A7035">
      <w:pPr>
        <w:rPr>
          <w:rFonts w:ascii="Arial" w:hAnsi="Arial" w:cs="Arial"/>
          <w:lang w:val="fr-BE"/>
        </w:rPr>
      </w:pPr>
      <w:r w:rsidRPr="006A7035">
        <w:rPr>
          <w:rFonts w:ascii="Arial" w:hAnsi="Arial" w:cs="Arial"/>
          <w:lang w:val="fr-BE"/>
        </w:rPr>
        <w:t xml:space="preserve"> Temei: *„În vederea înscrierii condominiului se deschide o **carte funciară a terenului**, o **carte funciară colectivă** pentru întreaga construcţie şi câte **o carte funciară individuală** pentru fiecare proprietate individuală…”* — **Art. 116 alin. (1) din Regulamentul ANCPI** apr</w:t>
      </w:r>
      <w:r>
        <w:rPr>
          <w:rFonts w:ascii="Arial" w:hAnsi="Arial" w:cs="Arial"/>
          <w:lang w:val="fr-BE"/>
        </w:rPr>
        <w:t>obat prin **Ordinul 600/2023**.</w:t>
      </w:r>
    </w:p>
    <w:p w:rsidR="006A7035" w:rsidRPr="006A7035" w:rsidRDefault="006A7035" w:rsidP="006A7035">
      <w:pPr>
        <w:rPr>
          <w:rFonts w:ascii="Arial" w:hAnsi="Arial" w:cs="Arial"/>
          <w:lang w:val="fr-BE"/>
        </w:rPr>
      </w:pPr>
      <w:r w:rsidRPr="006A7035">
        <w:rPr>
          <w:rFonts w:ascii="Arial" w:hAnsi="Arial" w:cs="Arial"/>
          <w:lang w:val="fr-BE"/>
        </w:rPr>
        <w:lastRenderedPageBreak/>
        <w:t>[VERIFICAT] **Notă de context (ca să nu se confunde “tipurile” cu structura internă):** Legea nr. 7/1996 nu enumeră “tipuri” de carte funciară în general, ci stabilește **structura** fiecărei cărți funciare (titlu + **3 părți: A, B, C**). Exemplu de formulare: *„Cartea funciară este alcătuită din titlu … precum și din **trei părți**”* (versiuni ale Legii nr. 7/1996 din Portal Legislativ). ([Legislatie][1])</w:t>
      </w:r>
    </w:p>
    <w:p w:rsidR="006A7035" w:rsidRPr="006A7035" w:rsidRDefault="006A7035" w:rsidP="006A7035">
      <w:pPr>
        <w:rPr>
          <w:rFonts w:ascii="Arial" w:hAnsi="Arial" w:cs="Arial"/>
          <w:lang w:val="fr-BE"/>
        </w:rPr>
      </w:pPr>
      <w:r w:rsidRPr="006A7035">
        <w:rPr>
          <w:rFonts w:ascii="Arial" w:hAnsi="Arial" w:cs="Arial"/>
          <w:lang w:val="fr-BE"/>
        </w:rPr>
        <w:t xml:space="preserve">[VERIFICAT] **În afara condominiilor:** regula de principiu este **o carte funciară pentru fiecare imobil** înregistrat în sistemul integrat de cadastru și carte funciară (*„…pentru care este deschisă o carte funciară”*), ceea ce întărește ideea că “tipologia” în trei se </w:t>
      </w:r>
      <w:r>
        <w:rPr>
          <w:rFonts w:ascii="Arial" w:hAnsi="Arial" w:cs="Arial"/>
          <w:lang w:val="fr-BE"/>
        </w:rPr>
        <w:t xml:space="preserve">aplică specific la condominii. </w:t>
      </w:r>
    </w:p>
    <w:p w:rsidR="006A7035" w:rsidRPr="006A7035" w:rsidRDefault="006A7035" w:rsidP="00B53CC6">
      <w:pPr>
        <w:rPr>
          <w:rFonts w:ascii="Arial" w:hAnsi="Arial" w:cs="Arial"/>
        </w:rPr>
      </w:pPr>
      <w:r w:rsidRPr="006A7035">
        <w:rPr>
          <w:rFonts w:ascii="Arial" w:hAnsi="Arial" w:cs="Arial"/>
        </w:rPr>
        <w:t>[1]: https://legislatie.just.ro/Public/DetaliiDocumentAfis/7798 "LEGE 7 13/03/1996 - Portal Legislativ"</w:t>
      </w:r>
    </w:p>
    <w:p w:rsidR="00B53CC6" w:rsidRPr="00015F9F" w:rsidRDefault="00DC2BF4" w:rsidP="00B53CC6">
      <w:pPr>
        <w:jc w:val="right"/>
        <w:rPr>
          <w:rFonts w:ascii="Arial" w:hAnsi="Arial" w:cs="Arial"/>
          <w:b/>
          <w:lang w:val="fr-BE"/>
        </w:rPr>
      </w:pPr>
      <w:hyperlink w:anchor="inceput" w:history="1">
        <w:r w:rsidR="00B53CC6" w:rsidRPr="00015F9F">
          <w:rPr>
            <w:rStyle w:val="Hyperlink"/>
            <w:rFonts w:ascii="Arial" w:hAnsi="Arial" w:cs="Arial"/>
            <w:b/>
            <w:lang w:val="fr-BE"/>
          </w:rPr>
          <w:t>^ Cuprins</w:t>
        </w:r>
      </w:hyperlink>
    </w:p>
    <w:p w:rsidR="00B53CC6" w:rsidRDefault="00B53CC6" w:rsidP="00B53CC6">
      <w:pPr>
        <w:rPr>
          <w:rFonts w:ascii="Arial" w:hAnsi="Arial" w:cs="Arial"/>
          <w:lang w:val="fr-BE"/>
        </w:rPr>
      </w:pPr>
      <w:r w:rsidRPr="004B57DA">
        <w:rPr>
          <w:rFonts w:ascii="Arial" w:hAnsi="Arial" w:cs="Arial"/>
          <w:lang w:val="fr-BE"/>
        </w:rPr>
        <w:t>========================================================================</w:t>
      </w:r>
    </w:p>
    <w:p w:rsidR="00235EC2" w:rsidRPr="00235EC2" w:rsidRDefault="00235EC2" w:rsidP="00235EC2">
      <w:pPr>
        <w:rPr>
          <w:rFonts w:ascii="Arial" w:hAnsi="Arial" w:cs="Arial"/>
          <w:b/>
          <w:sz w:val="24"/>
          <w:szCs w:val="24"/>
          <w:lang w:val="fr-BE"/>
        </w:rPr>
      </w:pPr>
      <w:r w:rsidRPr="00235EC2">
        <w:rPr>
          <w:rFonts w:ascii="Arial" w:hAnsi="Arial" w:cs="Arial"/>
          <w:b/>
          <w:sz w:val="24"/>
          <w:szCs w:val="24"/>
          <w:lang w:val="fr-BE"/>
        </w:rPr>
        <w:t>D5</w:t>
      </w:r>
      <w:bookmarkStart w:id="5" w:name="D5"/>
      <w:bookmarkEnd w:id="5"/>
      <w:r w:rsidRPr="00235EC2">
        <w:rPr>
          <w:rFonts w:ascii="Arial" w:hAnsi="Arial" w:cs="Arial"/>
          <w:b/>
          <w:sz w:val="24"/>
          <w:szCs w:val="24"/>
          <w:lang w:val="fr-BE"/>
        </w:rPr>
        <w:t>. Ce sunt "obiectele de construcție" care compun un condominiu de tip ansamblu rezidential ?</w:t>
      </w:r>
    </w:p>
    <w:p w:rsidR="00235EC2" w:rsidRPr="00235EC2" w:rsidRDefault="00235EC2" w:rsidP="00235EC2">
      <w:pPr>
        <w:rPr>
          <w:rFonts w:ascii="Arial" w:hAnsi="Arial" w:cs="Arial"/>
          <w:lang w:val="fr-BE"/>
        </w:rPr>
      </w:pPr>
      <w:r w:rsidRPr="00235EC2">
        <w:rPr>
          <w:rFonts w:ascii="Arial" w:hAnsi="Arial" w:cs="Arial"/>
          <w:lang w:val="fr-BE"/>
        </w:rPr>
        <w:t>* **[VERIFICAT] „Obiect de construcție”** este o componentă distinctă a unui obiectiv imobiliar (clădire/instalație/infrastructură) care poate fi proiectată, executată, **recepționată separat** dacă este „distinctă/independentă fizic și funcțional”. Temei: Regulamentul recepției lucrărilor – „recepția poate fi realizată și pentru părți/obiecte/sectoare din/de construcție… dacă acestea sunt distincte/independente din punct de vedere fizic și funcțional”. (HG nr. 343/2017, ane</w:t>
      </w:r>
      <w:r w:rsidR="002E1D3A">
        <w:rPr>
          <w:rFonts w:ascii="Arial" w:hAnsi="Arial" w:cs="Arial"/>
          <w:lang w:val="fr-BE"/>
        </w:rPr>
        <w:t>xa – art. 4). ([Legislatie][1])</w:t>
      </w:r>
    </w:p>
    <w:p w:rsidR="00235EC2" w:rsidRPr="00235EC2" w:rsidRDefault="00235EC2" w:rsidP="00235EC2">
      <w:pPr>
        <w:rPr>
          <w:rFonts w:ascii="Arial" w:hAnsi="Arial" w:cs="Arial"/>
          <w:lang w:val="fr-BE"/>
        </w:rPr>
      </w:pPr>
      <w:r w:rsidRPr="00235EC2">
        <w:rPr>
          <w:rFonts w:ascii="Arial" w:hAnsi="Arial" w:cs="Arial"/>
          <w:lang w:val="fr-BE"/>
        </w:rPr>
        <w:t>* **[VERIFICAT] Delimitarea „obiectelor de construcții”** se face de proiectant în documentațiile tehnico-economice, cu evidența cheltuielilor pe fiecare obiect. (HG nr. 907/2016, anexa – Secțiunea a 4-a, pct. 4.1 „Construcții și instalații”: „Proiectantul va delimita obiectele de construcții din cadrul obiectivului de i</w:t>
      </w:r>
      <w:r w:rsidR="002E1D3A">
        <w:rPr>
          <w:rFonts w:ascii="Arial" w:hAnsi="Arial" w:cs="Arial"/>
          <w:lang w:val="fr-BE"/>
        </w:rPr>
        <w:t>nvestiții…”). ([Legislatie][2])</w:t>
      </w:r>
    </w:p>
    <w:p w:rsidR="00235EC2" w:rsidRPr="00235EC2" w:rsidRDefault="00235EC2" w:rsidP="00235EC2">
      <w:pPr>
        <w:rPr>
          <w:rFonts w:ascii="Arial" w:hAnsi="Arial" w:cs="Arial"/>
          <w:lang w:val="fr-BE"/>
        </w:rPr>
      </w:pPr>
      <w:r w:rsidRPr="00235EC2">
        <w:rPr>
          <w:rFonts w:ascii="Arial" w:hAnsi="Arial" w:cs="Arial"/>
          <w:lang w:val="fr-BE"/>
        </w:rPr>
        <w:t xml:space="preserve">* **[VERIFICAT] În evidențe și cartea tehnică** se ține câte o carte tehnică **pentru fiecare obiect/parte de obiect** de construcții, ceea ce confirmă folosirea termenului ca unitate distinctă în cadrul ansamblului. („Cartea tehnică pentru fiecare obiect/parte de obiect de construcții… se completează și se </w:t>
      </w:r>
      <w:r w:rsidR="002E1D3A">
        <w:rPr>
          <w:rFonts w:ascii="Arial" w:hAnsi="Arial" w:cs="Arial"/>
          <w:lang w:val="fr-BE"/>
        </w:rPr>
        <w:t>păstrează…”) ([Legislatie][3])</w:t>
      </w:r>
    </w:p>
    <w:p w:rsidR="00235EC2" w:rsidRPr="00235EC2" w:rsidRDefault="00235EC2" w:rsidP="00235EC2">
      <w:pPr>
        <w:rPr>
          <w:rFonts w:ascii="Arial" w:hAnsi="Arial" w:cs="Arial"/>
          <w:lang w:val="fr-BE"/>
        </w:rPr>
      </w:pPr>
      <w:r w:rsidRPr="00235EC2">
        <w:rPr>
          <w:rFonts w:ascii="Arial" w:hAnsi="Arial" w:cs="Arial"/>
          <w:lang w:val="fr-BE"/>
        </w:rPr>
        <w:t>Aplicat la **condominiul de tip ansamblu rezidenț</w:t>
      </w:r>
      <w:r w:rsidR="002E1D3A">
        <w:rPr>
          <w:rFonts w:ascii="Arial" w:hAnsi="Arial" w:cs="Arial"/>
          <w:lang w:val="fr-BE"/>
        </w:rPr>
        <w:t>ial** (din Legea nr. 196/2018):</w:t>
      </w:r>
    </w:p>
    <w:p w:rsidR="00235EC2" w:rsidRPr="00235EC2" w:rsidRDefault="00235EC2" w:rsidP="00235EC2">
      <w:pPr>
        <w:rPr>
          <w:rFonts w:ascii="Arial" w:hAnsi="Arial" w:cs="Arial"/>
          <w:lang w:val="fr-BE"/>
        </w:rPr>
      </w:pPr>
      <w:r w:rsidRPr="00235EC2">
        <w:rPr>
          <w:rFonts w:ascii="Arial" w:hAnsi="Arial" w:cs="Arial"/>
          <w:lang w:val="fr-BE"/>
        </w:rPr>
        <w:t>* **[VERIFICAT] Ce este ansamblul rezidențial/condominiul**:</w:t>
      </w:r>
    </w:p>
    <w:p w:rsidR="00235EC2" w:rsidRPr="00235EC2" w:rsidRDefault="00235EC2" w:rsidP="00235EC2">
      <w:pPr>
        <w:rPr>
          <w:rFonts w:ascii="Arial" w:hAnsi="Arial" w:cs="Arial"/>
          <w:lang w:val="fr-BE"/>
        </w:rPr>
      </w:pPr>
      <w:r w:rsidRPr="00235EC2">
        <w:rPr>
          <w:rFonts w:ascii="Arial" w:hAnsi="Arial" w:cs="Arial"/>
          <w:lang w:val="fr-BE"/>
        </w:rPr>
        <w:t xml:space="preserve">  – „ansamblu rezidențial” = imobilul format din teren pe care sunt amplasate izolat/înșiruit/cuplată **locuințe ori locuințe și construcții cu altă destinație**, cu proprietăți comune și individuale (art. 2 lit. b).</w:t>
      </w:r>
    </w:p>
    <w:p w:rsidR="00235EC2" w:rsidRPr="00235EC2" w:rsidRDefault="00235EC2" w:rsidP="00235EC2">
      <w:pPr>
        <w:rPr>
          <w:rFonts w:ascii="Arial" w:hAnsi="Arial" w:cs="Arial"/>
          <w:lang w:val="fr-BE"/>
        </w:rPr>
      </w:pPr>
      <w:r w:rsidRPr="00235EC2">
        <w:rPr>
          <w:rFonts w:ascii="Arial" w:hAnsi="Arial" w:cs="Arial"/>
          <w:lang w:val="fr-BE"/>
        </w:rPr>
        <w:t xml:space="preserve">  – „condominiu” = imobil format din **teren cu una sau mai multe construcții**, cu min. 3 proprietăți individuale și cote-părți indivize de proprietate comună (ar</w:t>
      </w:r>
      <w:r w:rsidR="002E1D3A">
        <w:rPr>
          <w:rFonts w:ascii="Arial" w:hAnsi="Arial" w:cs="Arial"/>
          <w:lang w:val="fr-BE"/>
        </w:rPr>
        <w:t>t. 2 lit. h). ([Legislatie][4])</w:t>
      </w:r>
    </w:p>
    <w:p w:rsidR="00235EC2" w:rsidRPr="00235EC2" w:rsidRDefault="00235EC2" w:rsidP="00235EC2">
      <w:pPr>
        <w:rPr>
          <w:rFonts w:ascii="Arial" w:hAnsi="Arial" w:cs="Arial"/>
          <w:lang w:val="fr-BE"/>
        </w:rPr>
      </w:pPr>
      <w:r w:rsidRPr="00235EC2">
        <w:rPr>
          <w:rFonts w:ascii="Arial" w:hAnsi="Arial" w:cs="Arial"/>
          <w:lang w:val="fr-BE"/>
        </w:rPr>
        <w:lastRenderedPageBreak/>
        <w:t>* **[VERIFICAT] „Obiectele de construcție” care, de regulă, compun un astfel de condominiu** (privite ca entități/obiecte distincte în sensul de mai sus) includ:</w:t>
      </w:r>
    </w:p>
    <w:p w:rsidR="00235EC2" w:rsidRPr="00235EC2" w:rsidRDefault="00235EC2" w:rsidP="00235EC2">
      <w:pPr>
        <w:rPr>
          <w:rFonts w:ascii="Arial" w:hAnsi="Arial" w:cs="Arial"/>
          <w:lang w:val="fr-BE"/>
        </w:rPr>
      </w:pPr>
      <w:r w:rsidRPr="00235EC2">
        <w:rPr>
          <w:rFonts w:ascii="Arial" w:hAnsi="Arial" w:cs="Arial"/>
          <w:lang w:val="fr-BE"/>
        </w:rPr>
        <w:t xml:space="preserve">  **clădirile de locuințe și alte corpuri** (de servicii comune), **cărările și drumurile/căile de acces**, **curți și grădini**, **parcaje/garaje**, **rețelele și instalațiile comune** (apă, canal, electric, gaze, telecom) **până la punctul de distribuție**, **canale pluviale, rezervoare de apă**, etc. – acestea sunt enumerate de lege ca **părți comune** pentru ansambluri rezidențiale (art. 35 alin. (2</w:t>
      </w:r>
      <w:r w:rsidR="002E1D3A">
        <w:rPr>
          <w:rFonts w:ascii="Arial" w:hAnsi="Arial" w:cs="Arial"/>
          <w:lang w:val="fr-BE"/>
        </w:rPr>
        <w:t>), lit. a–e). ([Legislatie][4])</w:t>
      </w:r>
    </w:p>
    <w:p w:rsidR="00235EC2" w:rsidRPr="00235EC2" w:rsidRDefault="00235EC2" w:rsidP="00235EC2">
      <w:pPr>
        <w:rPr>
          <w:rFonts w:ascii="Arial" w:hAnsi="Arial" w:cs="Arial"/>
          <w:lang w:val="fr-BE"/>
        </w:rPr>
      </w:pPr>
      <w:r w:rsidRPr="00235EC2">
        <w:rPr>
          <w:rFonts w:ascii="Arial" w:hAnsi="Arial" w:cs="Arial"/>
          <w:lang w:val="fr-BE"/>
        </w:rPr>
        <w:t>* **[VERIFICAT] Încadrarea instalațiilor**: în dreptul construcțiilor, **„construcțiile și instalațiile aferente acestora”** sunt, împreună, tratate ca „construcții” pe tot ciclul de viață (Legea nr. 10/1995, art. 2 – formă actuală după Legea 177/2015). Asta susține că obiectele pot fi atât clădiri, cât și instalații/amenajări tehnico-edilit</w:t>
      </w:r>
      <w:r w:rsidR="002E1D3A">
        <w:rPr>
          <w:rFonts w:ascii="Arial" w:hAnsi="Arial" w:cs="Arial"/>
          <w:lang w:val="fr-BE"/>
        </w:rPr>
        <w:t>are aferente. ([Legislatie][5])</w:t>
      </w:r>
    </w:p>
    <w:p w:rsidR="00235EC2" w:rsidRPr="00235EC2" w:rsidRDefault="00235EC2" w:rsidP="00235EC2">
      <w:pPr>
        <w:rPr>
          <w:rFonts w:ascii="Arial" w:hAnsi="Arial" w:cs="Arial"/>
        </w:rPr>
      </w:pPr>
      <w:r w:rsidRPr="00235EC2">
        <w:rPr>
          <w:rFonts w:ascii="Arial" w:hAnsi="Arial" w:cs="Arial"/>
          <w:lang w:val="fr-BE"/>
        </w:rPr>
        <w:t xml:space="preserve">**Concluzie [VERIFICAT]:** în limbajul actelor românești, „obiectele de construcție” ale unui **condominiu-ansamblu** sunt **unități constructive autonome** (clădiri, parcări, drumuri, rețele/instalații, corpuri auxiliare) **delimitate de proiectant și recepționabile separat**, care, împreună cu terenul, alcătuiesc imobilul descris de Legea 196/2018; categoria și întinderea lor rezultă din documentațiile tehnice și din lista părților comune prevăzută de art. 35. </w:t>
      </w:r>
      <w:r w:rsidR="002E1D3A">
        <w:rPr>
          <w:rFonts w:ascii="Arial" w:hAnsi="Arial" w:cs="Arial"/>
        </w:rPr>
        <w:t>([Legislatie][2])</w:t>
      </w:r>
    </w:p>
    <w:p w:rsidR="00235EC2" w:rsidRPr="00235EC2" w:rsidRDefault="00235EC2" w:rsidP="00235EC2">
      <w:pPr>
        <w:rPr>
          <w:rFonts w:ascii="Arial" w:hAnsi="Arial" w:cs="Arial"/>
        </w:rPr>
      </w:pPr>
      <w:r w:rsidRPr="00235EC2">
        <w:rPr>
          <w:rFonts w:ascii="Arial" w:hAnsi="Arial" w:cs="Arial"/>
        </w:rPr>
        <w:t>[1]: https://legislatie.just.ro/Public/DetaliiDocument/189596 "HOTARARE</w:t>
      </w:r>
      <w:r>
        <w:rPr>
          <w:rFonts w:ascii="Arial" w:hAnsi="Arial" w:cs="Arial"/>
        </w:rPr>
        <w:t xml:space="preserve"> 343 18/05/2017</w:t>
      </w:r>
      <w:r w:rsidRPr="00235EC2">
        <w:rPr>
          <w:rFonts w:ascii="Arial" w:hAnsi="Arial" w:cs="Arial"/>
        </w:rPr>
        <w:t>"</w:t>
      </w:r>
    </w:p>
    <w:p w:rsidR="00235EC2" w:rsidRPr="00235EC2" w:rsidRDefault="00235EC2" w:rsidP="00235EC2">
      <w:pPr>
        <w:rPr>
          <w:rFonts w:ascii="Arial" w:hAnsi="Arial" w:cs="Arial"/>
        </w:rPr>
      </w:pPr>
      <w:r w:rsidRPr="00235EC2">
        <w:rPr>
          <w:rFonts w:ascii="Arial" w:hAnsi="Arial" w:cs="Arial"/>
        </w:rPr>
        <w:t>[2]: https://legislatie.just.ro/public/detaliidocument/185166</w:t>
      </w:r>
      <w:r>
        <w:rPr>
          <w:rFonts w:ascii="Arial" w:hAnsi="Arial" w:cs="Arial"/>
        </w:rPr>
        <w:t xml:space="preserve"> "HG 907 29/11/2016</w:t>
      </w:r>
      <w:r w:rsidRPr="00235EC2">
        <w:rPr>
          <w:rFonts w:ascii="Arial" w:hAnsi="Arial" w:cs="Arial"/>
        </w:rPr>
        <w:t>"</w:t>
      </w:r>
    </w:p>
    <w:p w:rsidR="00235EC2" w:rsidRPr="002E1D3A" w:rsidRDefault="00235EC2" w:rsidP="00235EC2">
      <w:pPr>
        <w:rPr>
          <w:rFonts w:ascii="Arial" w:hAnsi="Arial" w:cs="Arial"/>
          <w:lang w:val="fr-BE"/>
        </w:rPr>
      </w:pPr>
      <w:r w:rsidRPr="002E1D3A">
        <w:rPr>
          <w:rFonts w:ascii="Arial" w:hAnsi="Arial" w:cs="Arial"/>
          <w:lang w:val="fr-BE"/>
        </w:rPr>
        <w:t>[3]: https://legislatie.just.ro/Public/DetaliiDocument/99352</w:t>
      </w:r>
      <w:r w:rsidR="002E1D3A" w:rsidRPr="002E1D3A">
        <w:rPr>
          <w:rFonts w:ascii="Arial" w:hAnsi="Arial" w:cs="Arial"/>
          <w:lang w:val="fr-BE"/>
        </w:rPr>
        <w:t xml:space="preserve"> "NORMA 07/11/2008</w:t>
      </w:r>
      <w:r w:rsidRPr="002E1D3A">
        <w:rPr>
          <w:rFonts w:ascii="Arial" w:hAnsi="Arial" w:cs="Arial"/>
          <w:lang w:val="fr-BE"/>
        </w:rPr>
        <w:t>"</w:t>
      </w:r>
    </w:p>
    <w:p w:rsidR="00235EC2" w:rsidRPr="00235EC2" w:rsidRDefault="00235EC2" w:rsidP="00235EC2">
      <w:pPr>
        <w:rPr>
          <w:rFonts w:ascii="Arial" w:hAnsi="Arial" w:cs="Arial"/>
        </w:rPr>
      </w:pPr>
      <w:r w:rsidRPr="00235EC2">
        <w:rPr>
          <w:rFonts w:ascii="Arial" w:hAnsi="Arial" w:cs="Arial"/>
        </w:rPr>
        <w:t>[4]: https://legislatie.just.ro/Public/DetaliiDocument/203233 "LEGE</w:t>
      </w:r>
      <w:r w:rsidR="002E1D3A">
        <w:rPr>
          <w:rFonts w:ascii="Arial" w:hAnsi="Arial" w:cs="Arial"/>
        </w:rPr>
        <w:t xml:space="preserve"> 196 20/07/2018</w:t>
      </w:r>
      <w:r w:rsidRPr="00235EC2">
        <w:rPr>
          <w:rFonts w:ascii="Arial" w:hAnsi="Arial" w:cs="Arial"/>
        </w:rPr>
        <w:t>"</w:t>
      </w:r>
    </w:p>
    <w:p w:rsidR="00235EC2" w:rsidRPr="00235EC2" w:rsidRDefault="00235EC2" w:rsidP="00B53CC6">
      <w:pPr>
        <w:rPr>
          <w:rFonts w:ascii="Arial" w:hAnsi="Arial" w:cs="Arial"/>
        </w:rPr>
      </w:pPr>
      <w:r w:rsidRPr="00235EC2">
        <w:rPr>
          <w:rFonts w:ascii="Arial" w:hAnsi="Arial" w:cs="Arial"/>
        </w:rPr>
        <w:t>[5]: https://legislatie.just.ro/Public/DetaliiDocument/184714</w:t>
      </w:r>
      <w:r w:rsidR="002E1D3A">
        <w:rPr>
          <w:rFonts w:ascii="Arial" w:hAnsi="Arial" w:cs="Arial"/>
        </w:rPr>
        <w:t xml:space="preserve"> "LEGE (A) 177 30/06/2015</w:t>
      </w:r>
      <w:r w:rsidRPr="00235EC2">
        <w:rPr>
          <w:rFonts w:ascii="Arial" w:hAnsi="Arial" w:cs="Arial"/>
        </w:rPr>
        <w:t>"</w:t>
      </w:r>
    </w:p>
    <w:p w:rsidR="00235EC2" w:rsidRPr="00015F9F" w:rsidRDefault="00DC2BF4" w:rsidP="00235EC2">
      <w:pPr>
        <w:jc w:val="right"/>
        <w:rPr>
          <w:rFonts w:ascii="Arial" w:hAnsi="Arial" w:cs="Arial"/>
          <w:b/>
          <w:lang w:val="fr-BE"/>
        </w:rPr>
      </w:pPr>
      <w:hyperlink w:anchor="inceput" w:history="1">
        <w:r w:rsidR="00235EC2" w:rsidRPr="00015F9F">
          <w:rPr>
            <w:rStyle w:val="Hyperlink"/>
            <w:rFonts w:ascii="Arial" w:hAnsi="Arial" w:cs="Arial"/>
            <w:b/>
            <w:lang w:val="fr-BE"/>
          </w:rPr>
          <w:t>^ Cuprins</w:t>
        </w:r>
      </w:hyperlink>
    </w:p>
    <w:p w:rsidR="00235EC2" w:rsidRDefault="00235EC2" w:rsidP="00235EC2">
      <w:pPr>
        <w:rPr>
          <w:rFonts w:ascii="Arial" w:hAnsi="Arial" w:cs="Arial"/>
          <w:lang w:val="fr-BE"/>
        </w:rPr>
      </w:pPr>
      <w:r w:rsidRPr="004B57DA">
        <w:rPr>
          <w:rFonts w:ascii="Arial" w:hAnsi="Arial" w:cs="Arial"/>
          <w:lang w:val="fr-BE"/>
        </w:rPr>
        <w:t>========================================================================</w:t>
      </w:r>
    </w:p>
    <w:p w:rsidR="00235EC2" w:rsidRPr="002E1D3A" w:rsidRDefault="002E1D3A" w:rsidP="00B53CC6">
      <w:pPr>
        <w:rPr>
          <w:rFonts w:ascii="Arial" w:hAnsi="Arial" w:cs="Arial"/>
          <w:b/>
          <w:sz w:val="24"/>
          <w:szCs w:val="24"/>
          <w:lang w:val="fr-BE"/>
        </w:rPr>
      </w:pPr>
      <w:r w:rsidRPr="002E1D3A">
        <w:rPr>
          <w:rFonts w:ascii="Arial" w:hAnsi="Arial" w:cs="Arial"/>
          <w:b/>
          <w:sz w:val="24"/>
          <w:szCs w:val="24"/>
          <w:lang w:val="fr-BE"/>
        </w:rPr>
        <w:t>D6</w:t>
      </w:r>
      <w:bookmarkStart w:id="6" w:name="D6"/>
      <w:bookmarkEnd w:id="6"/>
      <w:r w:rsidRPr="002E1D3A">
        <w:rPr>
          <w:rFonts w:ascii="Arial" w:hAnsi="Arial" w:cs="Arial"/>
          <w:b/>
          <w:sz w:val="24"/>
          <w:szCs w:val="24"/>
          <w:lang w:val="fr-BE"/>
        </w:rPr>
        <w:t>. Ce este un "imobil" ?</w:t>
      </w:r>
    </w:p>
    <w:p w:rsidR="002E1D3A" w:rsidRPr="002E1D3A" w:rsidRDefault="002E1D3A" w:rsidP="002E1D3A">
      <w:pPr>
        <w:rPr>
          <w:rFonts w:ascii="Arial" w:hAnsi="Arial" w:cs="Arial"/>
          <w:lang w:val="fr-BE"/>
        </w:rPr>
      </w:pPr>
      <w:r w:rsidRPr="002E1D3A">
        <w:rPr>
          <w:rFonts w:ascii="Arial" w:hAnsi="Arial" w:cs="Arial"/>
          <w:lang w:val="fr-BE"/>
        </w:rPr>
        <w:t>[VERIFICAT] În dreptul român, „imobil” are sensul cadastral de **corp funciar**: „**Prin imobil, în sensul prezentei legi, se înțelege terenul, cu sau fără construcții**.” (Legea nr. 7/1996 a cadastrului și publicității imobiliare, definiția legală; versiune consolidată la data consultării: 26.10.2025). ([Legislatie][1])</w:t>
      </w:r>
    </w:p>
    <w:p w:rsidR="002E1D3A" w:rsidRPr="002E1D3A" w:rsidRDefault="002E1D3A" w:rsidP="002E1D3A">
      <w:pPr>
        <w:rPr>
          <w:rFonts w:ascii="Arial" w:hAnsi="Arial" w:cs="Arial"/>
          <w:lang w:val="fr-BE"/>
        </w:rPr>
      </w:pPr>
      <w:r w:rsidRPr="002E1D3A">
        <w:rPr>
          <w:rFonts w:ascii="Arial" w:hAnsi="Arial" w:cs="Arial"/>
          <w:lang w:val="fr-BE"/>
        </w:rPr>
        <w:t>[VERIFICAT] În **Legea nr. 196/2018** (condominii), „imobil” este termenul-suport din c</w:t>
      </w:r>
      <w:r>
        <w:rPr>
          <w:rFonts w:ascii="Arial" w:hAnsi="Arial" w:cs="Arial"/>
          <w:lang w:val="fr-BE"/>
        </w:rPr>
        <w:t>are se construiesc definițiile:</w:t>
      </w:r>
    </w:p>
    <w:p w:rsidR="002E1D3A" w:rsidRPr="002E1D3A" w:rsidRDefault="002E1D3A" w:rsidP="002E1D3A">
      <w:pPr>
        <w:rPr>
          <w:rFonts w:ascii="Arial" w:hAnsi="Arial" w:cs="Arial"/>
          <w:lang w:val="fr-BE"/>
        </w:rPr>
      </w:pPr>
      <w:r w:rsidRPr="002E1D3A">
        <w:rPr>
          <w:rFonts w:ascii="Arial" w:hAnsi="Arial" w:cs="Arial"/>
          <w:lang w:val="fr-BE"/>
        </w:rPr>
        <w:t>* **„Condominiu”** = „**imobil** format din teren cu una sau mai multe construcții, în care există cel puțin 3 proprietăți individuale (…) și cote-părți indivize de proprietate comună.” (art. 2 lit. h). ([Legislatie][2])</w:t>
      </w:r>
    </w:p>
    <w:p w:rsidR="002E1D3A" w:rsidRPr="002E1D3A" w:rsidRDefault="002E1D3A" w:rsidP="002E1D3A">
      <w:pPr>
        <w:rPr>
          <w:rFonts w:ascii="Arial" w:hAnsi="Arial" w:cs="Arial"/>
          <w:lang w:val="fr-BE"/>
        </w:rPr>
      </w:pPr>
      <w:r w:rsidRPr="002E1D3A">
        <w:rPr>
          <w:rFonts w:ascii="Arial" w:hAnsi="Arial" w:cs="Arial"/>
          <w:lang w:val="fr-BE"/>
        </w:rPr>
        <w:lastRenderedPageBreak/>
        <w:t>* **„Ansamblu rezidențial”** = „**imobilul** format din teren pe care sunt amplasate izolat, înșiruit sau cuplat locuințe ori locuințe și construcții cu altă destinație, în care există proprietăți comune și proprietăți individuale.” (ar</w:t>
      </w:r>
      <w:r>
        <w:rPr>
          <w:rFonts w:ascii="Arial" w:hAnsi="Arial" w:cs="Arial"/>
          <w:lang w:val="fr-BE"/>
        </w:rPr>
        <w:t>t. 2 lit. b). ([Legislatie][2])</w:t>
      </w:r>
    </w:p>
    <w:p w:rsidR="002E1D3A" w:rsidRPr="002E1D3A" w:rsidRDefault="002E1D3A" w:rsidP="002E1D3A">
      <w:pPr>
        <w:rPr>
          <w:rFonts w:ascii="Arial" w:hAnsi="Arial" w:cs="Arial"/>
          <w:lang w:val="fr-BE"/>
        </w:rPr>
      </w:pPr>
      <w:r w:rsidRPr="002E1D3A">
        <w:rPr>
          <w:rFonts w:ascii="Arial" w:hAnsi="Arial" w:cs="Arial"/>
          <w:lang w:val="fr-BE"/>
        </w:rPr>
        <w:t>[VERIFICAT] Legea 196/2018 precizează că regulile se aplică „imobilelor sau **grupurilor de imobile** din condominii”, ceea ce, în practică, înseamnă că un ansamblu rezidențial poate cuprinde **unul sau mai multe imobile (corpuri funciare) distincte**, fiecare cu evidență cadastrală proprie. (art. 1 alin.</w:t>
      </w:r>
      <w:r>
        <w:rPr>
          <w:rFonts w:ascii="Arial" w:hAnsi="Arial" w:cs="Arial"/>
          <w:lang w:val="fr-BE"/>
        </w:rPr>
        <w:t xml:space="preserve"> (1) lit. b). ([Legislatie][2])</w:t>
      </w:r>
    </w:p>
    <w:p w:rsidR="002E1D3A" w:rsidRPr="002E1D3A" w:rsidRDefault="002E1D3A" w:rsidP="002E1D3A">
      <w:pPr>
        <w:rPr>
          <w:rFonts w:ascii="Arial" w:hAnsi="Arial" w:cs="Arial"/>
        </w:rPr>
      </w:pPr>
      <w:r w:rsidRPr="002E1D3A">
        <w:rPr>
          <w:rFonts w:ascii="Arial" w:hAnsi="Arial" w:cs="Arial"/>
          <w:lang w:val="fr-BE"/>
        </w:rPr>
        <w:t xml:space="preserve">**Pe scurt:** în contextul unui condominiu/ansamblu, „imobil” = **terenul (cu sau fără construcții) ca unitate cadastrală**; un ansamblu poate reuni mai multe astfel de imobile, iar un „condominiu” este un asemenea imobil care are cel puțin 3 unități individuale și părți comune. </w:t>
      </w:r>
      <w:r w:rsidRPr="002E1D3A">
        <w:rPr>
          <w:rFonts w:ascii="Arial" w:hAnsi="Arial" w:cs="Arial"/>
        </w:rPr>
        <w:t>([Le</w:t>
      </w:r>
      <w:r>
        <w:rPr>
          <w:rFonts w:ascii="Arial" w:hAnsi="Arial" w:cs="Arial"/>
        </w:rPr>
        <w:t>gislatie][1])</w:t>
      </w:r>
    </w:p>
    <w:p w:rsidR="002E1D3A" w:rsidRPr="002E1D3A" w:rsidRDefault="002E1D3A" w:rsidP="002E1D3A">
      <w:pPr>
        <w:rPr>
          <w:rFonts w:ascii="Arial" w:hAnsi="Arial" w:cs="Arial"/>
        </w:rPr>
      </w:pPr>
      <w:r w:rsidRPr="002E1D3A">
        <w:rPr>
          <w:rFonts w:ascii="Arial" w:hAnsi="Arial" w:cs="Arial"/>
        </w:rPr>
        <w:t>[1]: https://legislatie.just.ro/Public/DetaliiDocument/195275</w:t>
      </w:r>
      <w:r>
        <w:rPr>
          <w:rFonts w:ascii="Arial" w:hAnsi="Arial" w:cs="Arial"/>
        </w:rPr>
        <w:t xml:space="preserve"> "LEGE (A) 7 13/03/1996</w:t>
      </w:r>
      <w:r w:rsidRPr="002E1D3A">
        <w:rPr>
          <w:rFonts w:ascii="Arial" w:hAnsi="Arial" w:cs="Arial"/>
        </w:rPr>
        <w:t>"</w:t>
      </w:r>
    </w:p>
    <w:p w:rsidR="002E1D3A" w:rsidRPr="002E1D3A" w:rsidRDefault="002E1D3A" w:rsidP="00B53CC6">
      <w:pPr>
        <w:rPr>
          <w:rFonts w:ascii="Arial" w:hAnsi="Arial" w:cs="Arial"/>
        </w:rPr>
      </w:pPr>
      <w:r w:rsidRPr="002E1D3A">
        <w:rPr>
          <w:rFonts w:ascii="Arial" w:hAnsi="Arial" w:cs="Arial"/>
        </w:rPr>
        <w:t>[2]: https://legislatie.just.ro/Public/DetaliiDocument/203233 "LEGE</w:t>
      </w:r>
      <w:r>
        <w:rPr>
          <w:rFonts w:ascii="Arial" w:hAnsi="Arial" w:cs="Arial"/>
        </w:rPr>
        <w:t xml:space="preserve"> 196 20/07/2018</w:t>
      </w:r>
      <w:r w:rsidRPr="002E1D3A">
        <w:rPr>
          <w:rFonts w:ascii="Arial" w:hAnsi="Arial" w:cs="Arial"/>
        </w:rPr>
        <w:t>"</w:t>
      </w:r>
    </w:p>
    <w:p w:rsidR="002E1D3A" w:rsidRPr="00015F9F" w:rsidRDefault="00DC2BF4" w:rsidP="002E1D3A">
      <w:pPr>
        <w:jc w:val="right"/>
        <w:rPr>
          <w:rFonts w:ascii="Arial" w:hAnsi="Arial" w:cs="Arial"/>
          <w:b/>
          <w:lang w:val="fr-BE"/>
        </w:rPr>
      </w:pPr>
      <w:hyperlink w:anchor="inceput" w:history="1">
        <w:r w:rsidR="002E1D3A" w:rsidRPr="00015F9F">
          <w:rPr>
            <w:rStyle w:val="Hyperlink"/>
            <w:rFonts w:ascii="Arial" w:hAnsi="Arial" w:cs="Arial"/>
            <w:b/>
            <w:lang w:val="fr-BE"/>
          </w:rPr>
          <w:t>^ Cuprins</w:t>
        </w:r>
      </w:hyperlink>
    </w:p>
    <w:p w:rsidR="002E1D3A" w:rsidRDefault="002E1D3A" w:rsidP="002E1D3A">
      <w:pPr>
        <w:rPr>
          <w:rFonts w:ascii="Arial" w:hAnsi="Arial" w:cs="Arial"/>
          <w:lang w:val="fr-BE"/>
        </w:rPr>
      </w:pPr>
      <w:r w:rsidRPr="004B57DA">
        <w:rPr>
          <w:rFonts w:ascii="Arial" w:hAnsi="Arial" w:cs="Arial"/>
          <w:lang w:val="fr-BE"/>
        </w:rPr>
        <w:t>========================================================================</w:t>
      </w:r>
    </w:p>
    <w:p w:rsidR="002E1D3A" w:rsidRPr="00F57E1D" w:rsidRDefault="002E1D3A" w:rsidP="002E1D3A">
      <w:pPr>
        <w:rPr>
          <w:rFonts w:ascii="Arial" w:hAnsi="Arial" w:cs="Arial"/>
          <w:b/>
          <w:sz w:val="24"/>
          <w:szCs w:val="24"/>
          <w:lang w:val="fr-BE"/>
        </w:rPr>
      </w:pPr>
      <w:r w:rsidRPr="00F57E1D">
        <w:rPr>
          <w:rFonts w:ascii="Arial" w:hAnsi="Arial" w:cs="Arial"/>
          <w:b/>
          <w:sz w:val="24"/>
          <w:szCs w:val="24"/>
          <w:lang w:val="fr-BE"/>
        </w:rPr>
        <w:t>D7</w:t>
      </w:r>
      <w:bookmarkStart w:id="7" w:name="D7"/>
      <w:bookmarkEnd w:id="7"/>
      <w:r w:rsidRPr="00F57E1D">
        <w:rPr>
          <w:rFonts w:ascii="Arial" w:hAnsi="Arial" w:cs="Arial"/>
          <w:b/>
          <w:sz w:val="24"/>
          <w:szCs w:val="24"/>
          <w:lang w:val="fr-BE"/>
        </w:rPr>
        <w:t xml:space="preserve">. Ce este un </w:t>
      </w:r>
      <w:r w:rsidRPr="00F57E1D">
        <w:rPr>
          <w:rFonts w:ascii="Arial" w:hAnsi="Arial" w:cs="Arial"/>
          <w:b/>
          <w:i/>
          <w:sz w:val="24"/>
          <w:szCs w:val="24"/>
          <w:lang w:val="fr-BE"/>
        </w:rPr>
        <w:t>condominiu</w:t>
      </w:r>
      <w:r w:rsidRPr="00F57E1D">
        <w:rPr>
          <w:rFonts w:ascii="Arial" w:hAnsi="Arial" w:cs="Arial"/>
          <w:b/>
          <w:sz w:val="24"/>
          <w:szCs w:val="24"/>
          <w:lang w:val="fr-BE"/>
        </w:rPr>
        <w:t xml:space="preserve">, respectiv un </w:t>
      </w:r>
      <w:r w:rsidRPr="00F57E1D">
        <w:rPr>
          <w:rFonts w:ascii="Arial" w:hAnsi="Arial" w:cs="Arial"/>
          <w:b/>
          <w:i/>
          <w:sz w:val="24"/>
          <w:szCs w:val="24"/>
          <w:lang w:val="fr-BE"/>
        </w:rPr>
        <w:t>ansamblu rezidential</w:t>
      </w:r>
      <w:r w:rsidRPr="00F57E1D">
        <w:rPr>
          <w:rFonts w:ascii="Arial" w:hAnsi="Arial" w:cs="Arial"/>
          <w:b/>
          <w:sz w:val="24"/>
          <w:szCs w:val="24"/>
          <w:lang w:val="fr-BE"/>
        </w:rPr>
        <w:t> ?</w:t>
      </w:r>
    </w:p>
    <w:p w:rsidR="00F57E1D" w:rsidRPr="00F57E1D" w:rsidRDefault="00F57E1D" w:rsidP="00F57E1D">
      <w:pPr>
        <w:rPr>
          <w:rFonts w:ascii="Arial" w:hAnsi="Arial" w:cs="Arial"/>
          <w:lang w:val="fr-BE"/>
        </w:rPr>
      </w:pPr>
      <w:r>
        <w:rPr>
          <w:rFonts w:ascii="Arial" w:hAnsi="Arial" w:cs="Arial"/>
          <w:lang w:val="fr-BE"/>
        </w:rPr>
        <w:t>* **Condominiu** -</w:t>
      </w:r>
      <w:r w:rsidRPr="00F57E1D">
        <w:rPr>
          <w:rFonts w:ascii="Arial" w:hAnsi="Arial" w:cs="Arial"/>
          <w:lang w:val="fr-BE"/>
        </w:rPr>
        <w:t xml:space="preserve"> în sensul Legii nr. 196/2018, este *imobilul format din teren cu una sau mai multe construcții*, care cuprinde **cel puțin 3 proprietăți individuale** (locuințe și/sau spații cu altă destinație) și **cote-părți indivize** de proprietate comună. (Art. 2 lit. **h** din Legea 196/2018: fragment-cheie: „*imobil format din teren cu una sau mai multe construcții, în care există cel puțin 3 proprietăți individuale [...] și cote-părți</w:t>
      </w:r>
      <w:r>
        <w:rPr>
          <w:rFonts w:ascii="Arial" w:hAnsi="Arial" w:cs="Arial"/>
          <w:lang w:val="fr-BE"/>
        </w:rPr>
        <w:t xml:space="preserve"> indivize*”.) ([Legislatie][1])</w:t>
      </w:r>
    </w:p>
    <w:p w:rsidR="00F57E1D" w:rsidRPr="00F57E1D" w:rsidRDefault="00F57E1D" w:rsidP="00F57E1D">
      <w:pPr>
        <w:rPr>
          <w:rFonts w:ascii="Arial" w:hAnsi="Arial" w:cs="Arial"/>
          <w:lang w:val="fr-BE"/>
        </w:rPr>
      </w:pPr>
      <w:r>
        <w:rPr>
          <w:rFonts w:ascii="Arial" w:hAnsi="Arial" w:cs="Arial"/>
          <w:lang w:val="fr-BE"/>
        </w:rPr>
        <w:t>* **Ansamblu rezidențial** -</w:t>
      </w:r>
      <w:r w:rsidRPr="00F57E1D">
        <w:rPr>
          <w:rFonts w:ascii="Arial" w:hAnsi="Arial" w:cs="Arial"/>
          <w:lang w:val="fr-BE"/>
        </w:rPr>
        <w:t xml:space="preserve"> tot potrivit Legii nr. 196/2018, este *imobilul format din teren* pe care sunt amplasate **izolat, înșiruit sau cuplat** locuințe ori locuințe împreună cu construcții cu altă destinație, în care există **proprietăți comune** și **proprietăți individuale**. (Art. 2 lit. **b** din Legea 196/2018: fragment-cheie: „*imobilul format din teren pe care sunt amplasate [...] locuințe [...] în care există proprietăți comune și proprietăți in</w:t>
      </w:r>
      <w:r>
        <w:rPr>
          <w:rFonts w:ascii="Arial" w:hAnsi="Arial" w:cs="Arial"/>
          <w:lang w:val="fr-BE"/>
        </w:rPr>
        <w:t>dividuale*”.) ([Legislatie][1])</w:t>
      </w:r>
    </w:p>
    <w:p w:rsidR="00F57E1D" w:rsidRPr="00F57E1D" w:rsidRDefault="00F57E1D" w:rsidP="00F57E1D">
      <w:pPr>
        <w:rPr>
          <w:rFonts w:ascii="Arial" w:hAnsi="Arial" w:cs="Arial"/>
          <w:lang w:val="fr-BE"/>
        </w:rPr>
      </w:pPr>
      <w:r>
        <w:rPr>
          <w:rFonts w:ascii="Arial" w:hAnsi="Arial" w:cs="Arial"/>
          <w:lang w:val="fr-BE"/>
        </w:rPr>
        <w:t># Notă utilă</w:t>
      </w:r>
    </w:p>
    <w:p w:rsidR="00F57E1D" w:rsidRPr="00F57E1D" w:rsidRDefault="00F57E1D" w:rsidP="00F57E1D">
      <w:pPr>
        <w:rPr>
          <w:rFonts w:ascii="Arial" w:hAnsi="Arial" w:cs="Arial"/>
        </w:rPr>
      </w:pPr>
      <w:r w:rsidRPr="00F57E1D">
        <w:rPr>
          <w:rFonts w:ascii="Arial" w:hAnsi="Arial" w:cs="Arial"/>
          <w:lang w:val="fr-BE"/>
        </w:rPr>
        <w:t xml:space="preserve">În practică, un **ansamblu rezidențial** poate cuprinde **unul sau mai multe condominii**; asociațiile de proprietari se organizează la nivelul **condominiului** (iar legea reglementează și administrarea “imobilelor sau grupurilor de imobile din condominii”). </w:t>
      </w:r>
      <w:r w:rsidRPr="00F57E1D">
        <w:rPr>
          <w:rFonts w:ascii="Arial" w:hAnsi="Arial" w:cs="Arial"/>
        </w:rPr>
        <w:t>(Art. 1 alin. (1) lit. a)–b) din Leg</w:t>
      </w:r>
      <w:r>
        <w:rPr>
          <w:rFonts w:ascii="Arial" w:hAnsi="Arial" w:cs="Arial"/>
        </w:rPr>
        <w:t>ea 196/2018.) ([Legislatie][1])</w:t>
      </w:r>
    </w:p>
    <w:p w:rsidR="002E1D3A" w:rsidRPr="00F57E1D" w:rsidRDefault="00F57E1D" w:rsidP="002E1D3A">
      <w:pPr>
        <w:rPr>
          <w:rFonts w:ascii="Arial" w:hAnsi="Arial" w:cs="Arial"/>
        </w:rPr>
      </w:pPr>
      <w:r w:rsidRPr="00F57E1D">
        <w:rPr>
          <w:rFonts w:ascii="Arial" w:hAnsi="Arial" w:cs="Arial"/>
        </w:rPr>
        <w:t>[1]: https://legislatie.just.ro/Public/DetaliiDocument/203233 "LEGE 196 20/07/2018 "</w:t>
      </w:r>
    </w:p>
    <w:p w:rsidR="002E1D3A" w:rsidRPr="00015F9F" w:rsidRDefault="00DC2BF4" w:rsidP="002E1D3A">
      <w:pPr>
        <w:jc w:val="right"/>
        <w:rPr>
          <w:rFonts w:ascii="Arial" w:hAnsi="Arial" w:cs="Arial"/>
          <w:b/>
          <w:lang w:val="fr-BE"/>
        </w:rPr>
      </w:pPr>
      <w:hyperlink w:anchor="inceput" w:history="1">
        <w:r w:rsidR="002E1D3A" w:rsidRPr="00015F9F">
          <w:rPr>
            <w:rStyle w:val="Hyperlink"/>
            <w:rFonts w:ascii="Arial" w:hAnsi="Arial" w:cs="Arial"/>
            <w:b/>
            <w:lang w:val="fr-BE"/>
          </w:rPr>
          <w:t>^ Cuprins</w:t>
        </w:r>
      </w:hyperlink>
    </w:p>
    <w:p w:rsidR="002E1D3A" w:rsidRDefault="002E1D3A" w:rsidP="002E1D3A">
      <w:pPr>
        <w:rPr>
          <w:rFonts w:ascii="Arial" w:hAnsi="Arial" w:cs="Arial"/>
          <w:lang w:val="fr-BE"/>
        </w:rPr>
      </w:pPr>
      <w:r w:rsidRPr="004B57DA">
        <w:rPr>
          <w:rFonts w:ascii="Arial" w:hAnsi="Arial" w:cs="Arial"/>
          <w:lang w:val="fr-BE"/>
        </w:rPr>
        <w:t>========================================================================</w:t>
      </w:r>
    </w:p>
    <w:p w:rsidR="006A7035" w:rsidRPr="004B57DA" w:rsidRDefault="006A7035" w:rsidP="00B53CC6">
      <w:pPr>
        <w:rPr>
          <w:rFonts w:ascii="Arial" w:hAnsi="Arial" w:cs="Arial"/>
          <w:lang w:val="fr-BE"/>
        </w:rPr>
      </w:pPr>
    </w:p>
    <w:p w:rsidR="00FC68A9" w:rsidRPr="00015F9F" w:rsidRDefault="00D219A2">
      <w:pPr>
        <w:rPr>
          <w:rFonts w:ascii="Arial" w:hAnsi="Arial" w:cs="Arial"/>
          <w:b/>
          <w:sz w:val="24"/>
          <w:szCs w:val="24"/>
          <w:lang w:val="fr-BE"/>
        </w:rPr>
      </w:pPr>
      <w:r>
        <w:rPr>
          <w:rFonts w:ascii="Arial" w:hAnsi="Arial" w:cs="Arial"/>
          <w:b/>
          <w:sz w:val="24"/>
          <w:szCs w:val="24"/>
          <w:lang w:val="fr-BE"/>
        </w:rPr>
        <w:t>I</w:t>
      </w:r>
      <w:r w:rsidR="00015F9F" w:rsidRPr="00015F9F">
        <w:rPr>
          <w:rFonts w:ascii="Arial" w:hAnsi="Arial" w:cs="Arial"/>
          <w:b/>
          <w:sz w:val="24"/>
          <w:szCs w:val="24"/>
          <w:lang w:val="fr-BE"/>
        </w:rPr>
        <w:t>1.</w:t>
      </w:r>
      <w:bookmarkStart w:id="8" w:name="I1"/>
      <w:bookmarkEnd w:id="8"/>
      <w:r w:rsidR="00015F9F" w:rsidRPr="00015F9F">
        <w:rPr>
          <w:rFonts w:ascii="Arial" w:hAnsi="Arial" w:cs="Arial"/>
          <w:b/>
          <w:sz w:val="24"/>
          <w:szCs w:val="24"/>
          <w:lang w:val="fr-BE"/>
        </w:rPr>
        <w:t xml:space="preserve"> </w:t>
      </w:r>
      <w:r w:rsidR="00FC68A9" w:rsidRPr="00015F9F">
        <w:rPr>
          <w:rFonts w:ascii="Arial" w:hAnsi="Arial" w:cs="Arial"/>
          <w:b/>
          <w:sz w:val="24"/>
          <w:szCs w:val="24"/>
          <w:lang w:val="fr-BE"/>
        </w:rPr>
        <w:t>Ce prevede legea despre obligatia de a comunica a AP in privinta calculului cotelor-parti indivize?</w:t>
      </w:r>
    </w:p>
    <w:p w:rsidR="004B57DA" w:rsidRPr="004B57DA" w:rsidRDefault="004B57DA" w:rsidP="004B57DA">
      <w:pPr>
        <w:rPr>
          <w:rFonts w:ascii="Arial" w:hAnsi="Arial" w:cs="Arial"/>
          <w:lang w:val="fr-BE"/>
        </w:rPr>
      </w:pPr>
      <w:r w:rsidRPr="004B57DA">
        <w:rPr>
          <w:rFonts w:ascii="Arial" w:hAnsi="Arial" w:cs="Arial"/>
          <w:lang w:val="fr-BE"/>
        </w:rPr>
        <w:t>* **Dreptul de a primi explicații + copii după acte.**</w:t>
      </w:r>
    </w:p>
    <w:p w:rsidR="004B57DA" w:rsidRPr="004B57DA" w:rsidRDefault="004B57DA" w:rsidP="004B57DA">
      <w:pPr>
        <w:rPr>
          <w:rFonts w:ascii="Arial" w:hAnsi="Arial" w:cs="Arial"/>
        </w:rPr>
      </w:pPr>
      <w:r w:rsidRPr="004B57DA">
        <w:rPr>
          <w:rFonts w:ascii="Arial" w:hAnsi="Arial" w:cs="Arial"/>
          <w:lang w:val="fr-BE"/>
        </w:rPr>
        <w:t xml:space="preserve">„Proprietarii… **au dreptul** să fie informați… **să solicite în scris și să primească copii după orice document** al [asociației].” </w:t>
      </w:r>
      <w:r w:rsidRPr="004B57DA">
        <w:rPr>
          <w:rFonts w:ascii="Arial" w:hAnsi="Arial" w:cs="Arial"/>
        </w:rPr>
        <w:t>[Art. 28 alin. (1), Legea 196/2018 – text în vigoare la 24.10.2025, legislatie.jus</w:t>
      </w:r>
      <w:r>
        <w:rPr>
          <w:rFonts w:ascii="Arial" w:hAnsi="Arial" w:cs="Arial"/>
        </w:rPr>
        <w:t>t.ro]. ([Portal Legislativ][1])</w:t>
      </w:r>
    </w:p>
    <w:p w:rsidR="004B57DA" w:rsidRPr="004B57DA" w:rsidRDefault="004B57DA" w:rsidP="004B57DA">
      <w:pPr>
        <w:rPr>
          <w:rFonts w:ascii="Arial" w:hAnsi="Arial" w:cs="Arial"/>
          <w:lang w:val="fr-BE"/>
        </w:rPr>
      </w:pPr>
      <w:r w:rsidRPr="004B57DA">
        <w:rPr>
          <w:rFonts w:ascii="Arial" w:hAnsi="Arial" w:cs="Arial"/>
          <w:lang w:val="fr-BE"/>
        </w:rPr>
        <w:t>* **Explicații obligatorii despre calcul + termen de contestație.**</w:t>
      </w:r>
    </w:p>
    <w:p w:rsidR="004B57DA" w:rsidRPr="004B57DA" w:rsidRDefault="004B57DA" w:rsidP="004B57DA">
      <w:pPr>
        <w:rPr>
          <w:rFonts w:ascii="Arial" w:hAnsi="Arial" w:cs="Arial"/>
        </w:rPr>
      </w:pPr>
      <w:r w:rsidRPr="004B57DA">
        <w:rPr>
          <w:rFonts w:ascii="Arial" w:hAnsi="Arial" w:cs="Arial"/>
          <w:lang w:val="fr-BE"/>
        </w:rPr>
        <w:t xml:space="preserve">„Proprietarii… **au dreptul să primească explicații cu privire la calculul cotei de contribuție**… și, după caz, **să o conteste… în 10 zile** de la **afișarea** listei.” </w:t>
      </w:r>
      <w:r w:rsidRPr="004B57DA">
        <w:rPr>
          <w:rFonts w:ascii="Arial" w:hAnsi="Arial" w:cs="Arial"/>
        </w:rPr>
        <w:t>[Art. 28 alin. (3), Legea 196/2018]. ([Portal Legislativ][1])</w:t>
      </w:r>
    </w:p>
    <w:p w:rsidR="004B57DA" w:rsidRPr="003B4C01" w:rsidRDefault="004B57DA" w:rsidP="004B57DA">
      <w:pPr>
        <w:rPr>
          <w:rFonts w:ascii="Arial" w:hAnsi="Arial" w:cs="Arial"/>
        </w:rPr>
      </w:pPr>
      <w:r w:rsidRPr="003B4C01">
        <w:rPr>
          <w:rFonts w:ascii="Arial" w:hAnsi="Arial" w:cs="Arial"/>
        </w:rPr>
        <w:t>* **Răspunsul scris este obligatoriu în 10 zile.**</w:t>
      </w:r>
    </w:p>
    <w:p w:rsidR="004B57DA" w:rsidRPr="004B57DA" w:rsidRDefault="004B57DA" w:rsidP="004B57DA">
      <w:pPr>
        <w:rPr>
          <w:rFonts w:ascii="Arial" w:hAnsi="Arial" w:cs="Arial"/>
          <w:lang w:val="fr-BE"/>
        </w:rPr>
      </w:pPr>
      <w:r w:rsidRPr="004B57DA">
        <w:rPr>
          <w:rFonts w:ascii="Arial" w:hAnsi="Arial" w:cs="Arial"/>
          <w:lang w:val="fr-BE"/>
        </w:rPr>
        <w:t>„**Președintele** asociației… **este obligat să răspundă, în scris,** la contestație **în 10 zile**.” [Art. 28 alin. (3) teza finală, Legea 196/2018]. ([Portal Legislativ][1])</w:t>
      </w:r>
    </w:p>
    <w:p w:rsidR="004B57DA" w:rsidRDefault="004B57DA" w:rsidP="004B57DA">
      <w:pPr>
        <w:rPr>
          <w:rFonts w:ascii="Arial" w:hAnsi="Arial" w:cs="Arial"/>
          <w:lang w:val="fr-BE"/>
        </w:rPr>
      </w:pPr>
    </w:p>
    <w:p w:rsidR="004B57DA" w:rsidRDefault="004B57DA" w:rsidP="004B57DA">
      <w:pPr>
        <w:rPr>
          <w:rFonts w:ascii="Arial" w:hAnsi="Arial" w:cs="Arial"/>
        </w:rPr>
      </w:pPr>
      <w:r w:rsidRPr="004B57DA">
        <w:rPr>
          <w:rFonts w:ascii="Arial" w:hAnsi="Arial" w:cs="Arial"/>
          <w:lang w:val="fr-BE"/>
        </w:rPr>
        <w:t xml:space="preserve">* **Dacă nu ți se facilitează accesul la documente / nu ți se răspunde**, poți sesiza comitetul/cenzorul și, la nevoie, **compartimentul specializat al Primăriei**. </w:t>
      </w:r>
      <w:r w:rsidRPr="004B57DA">
        <w:rPr>
          <w:rFonts w:ascii="Arial" w:hAnsi="Arial" w:cs="Arial"/>
        </w:rPr>
        <w:t>[Art. 28 alin. (4)–(5), Legea 196/</w:t>
      </w:r>
      <w:r w:rsidR="00015F9F">
        <w:rPr>
          <w:rFonts w:ascii="Arial" w:hAnsi="Arial" w:cs="Arial"/>
        </w:rPr>
        <w:t>2018]. ([Portal Legislativ][1])</w:t>
      </w:r>
    </w:p>
    <w:p w:rsidR="00852EC8" w:rsidRPr="004B57DA" w:rsidRDefault="004B57DA">
      <w:pPr>
        <w:rPr>
          <w:rFonts w:ascii="Arial" w:hAnsi="Arial" w:cs="Arial"/>
        </w:rPr>
      </w:pPr>
      <w:r w:rsidRPr="00FC68A9">
        <w:rPr>
          <w:rFonts w:ascii="Arial" w:hAnsi="Arial" w:cs="Arial"/>
        </w:rPr>
        <w:t>[1]: https://legislatie.just.ro/Public/DetaliiDocument/203233 "LEGE 196 20/07/2018 - Portal Legislativ"</w:t>
      </w:r>
    </w:p>
    <w:p w:rsidR="00015F9F" w:rsidRPr="00C35FEA" w:rsidRDefault="00DC2BF4" w:rsidP="00015F9F">
      <w:pPr>
        <w:jc w:val="right"/>
        <w:rPr>
          <w:rFonts w:ascii="Arial" w:hAnsi="Arial" w:cs="Arial"/>
          <w:b/>
        </w:rPr>
      </w:pPr>
      <w:hyperlink w:anchor="inceput" w:history="1">
        <w:r w:rsidR="00015F9F" w:rsidRPr="00C35FEA">
          <w:rPr>
            <w:rStyle w:val="Hyperlink"/>
            <w:rFonts w:ascii="Arial" w:hAnsi="Arial" w:cs="Arial"/>
            <w:b/>
          </w:rPr>
          <w:t>^ Cuprins</w:t>
        </w:r>
      </w:hyperlink>
    </w:p>
    <w:p w:rsidR="00015F9F" w:rsidRPr="00C35FEA" w:rsidRDefault="00015F9F" w:rsidP="00015F9F">
      <w:pPr>
        <w:rPr>
          <w:rFonts w:ascii="Arial" w:hAnsi="Arial" w:cs="Arial"/>
        </w:rPr>
      </w:pPr>
      <w:r w:rsidRPr="00C35FEA">
        <w:rPr>
          <w:rFonts w:ascii="Arial" w:hAnsi="Arial" w:cs="Arial"/>
        </w:rPr>
        <w:t>========================================================================</w:t>
      </w:r>
    </w:p>
    <w:p w:rsidR="004B57DA" w:rsidRPr="00C35FEA" w:rsidRDefault="00D219A2" w:rsidP="004B57DA">
      <w:pPr>
        <w:rPr>
          <w:rFonts w:ascii="Arial" w:hAnsi="Arial" w:cs="Arial"/>
          <w:b/>
          <w:sz w:val="24"/>
          <w:szCs w:val="24"/>
        </w:rPr>
      </w:pPr>
      <w:r w:rsidRPr="00C35FEA">
        <w:rPr>
          <w:rFonts w:ascii="Arial" w:hAnsi="Arial" w:cs="Arial"/>
          <w:b/>
          <w:sz w:val="24"/>
          <w:szCs w:val="24"/>
        </w:rPr>
        <w:t>I</w:t>
      </w:r>
      <w:r w:rsidR="00015F9F" w:rsidRPr="00C35FEA">
        <w:rPr>
          <w:rFonts w:ascii="Arial" w:hAnsi="Arial" w:cs="Arial"/>
          <w:b/>
          <w:sz w:val="24"/>
          <w:szCs w:val="24"/>
        </w:rPr>
        <w:t>2.</w:t>
      </w:r>
      <w:bookmarkStart w:id="9" w:name="I2"/>
      <w:bookmarkEnd w:id="9"/>
      <w:r w:rsidR="00015F9F" w:rsidRPr="00C35FEA">
        <w:rPr>
          <w:rFonts w:ascii="Arial" w:hAnsi="Arial" w:cs="Arial"/>
          <w:b/>
          <w:sz w:val="24"/>
          <w:szCs w:val="24"/>
        </w:rPr>
        <w:t xml:space="preserve"> </w:t>
      </w:r>
      <w:r w:rsidR="00FC68A9" w:rsidRPr="00C35FEA">
        <w:rPr>
          <w:rFonts w:ascii="Arial" w:hAnsi="Arial" w:cs="Arial"/>
          <w:b/>
          <w:sz w:val="24"/>
          <w:szCs w:val="24"/>
        </w:rPr>
        <w:t>Cum ar trebui să arate „calculul corect” al cotelor-părți indivize (plecând de la CF)?</w:t>
      </w:r>
    </w:p>
    <w:p w:rsidR="004B57DA" w:rsidRPr="00C35FEA" w:rsidRDefault="004B57DA" w:rsidP="004B57DA">
      <w:pPr>
        <w:rPr>
          <w:rFonts w:ascii="Arial" w:hAnsi="Arial" w:cs="Arial"/>
        </w:rPr>
      </w:pPr>
      <w:r w:rsidRPr="00C35FEA">
        <w:rPr>
          <w:rFonts w:ascii="Arial" w:hAnsi="Arial" w:cs="Arial"/>
        </w:rPr>
        <w:t>**Reguli legale de bază (obligatorii):**</w:t>
      </w:r>
    </w:p>
    <w:p w:rsidR="004B57DA" w:rsidRPr="00C35FEA" w:rsidRDefault="004B57DA" w:rsidP="004B57DA">
      <w:pPr>
        <w:rPr>
          <w:rFonts w:ascii="Arial" w:hAnsi="Arial" w:cs="Arial"/>
        </w:rPr>
      </w:pPr>
      <w:r w:rsidRPr="00C35FEA">
        <w:rPr>
          <w:rFonts w:ascii="Arial" w:hAnsi="Arial" w:cs="Arial"/>
        </w:rPr>
        <w:t>* **Definiția CPI și formula.**</w:t>
      </w:r>
    </w:p>
    <w:p w:rsidR="004B57DA" w:rsidRPr="004B57DA" w:rsidRDefault="004B57DA" w:rsidP="004B57DA">
      <w:pPr>
        <w:rPr>
          <w:rFonts w:ascii="Arial" w:hAnsi="Arial" w:cs="Arial"/>
        </w:rPr>
      </w:pPr>
      <w:r w:rsidRPr="00C35FEA">
        <w:rPr>
          <w:rFonts w:ascii="Arial" w:hAnsi="Arial" w:cs="Arial"/>
        </w:rPr>
        <w:t xml:space="preserve">  „**Cotă-parte indiviză**… **este calculată ca raportul dintre suprafața utilă a proprietății individuale și suma suprafețelor utile ale tuturor proprietăților individuale** din condominiu.” </w:t>
      </w:r>
      <w:r w:rsidRPr="004B57DA">
        <w:rPr>
          <w:rFonts w:ascii="Arial" w:hAnsi="Arial" w:cs="Arial"/>
        </w:rPr>
        <w:t>[Art. 2 lit. l), Legea 196/2018]. Formula folosită în practică:</w:t>
      </w:r>
      <w:r>
        <w:rPr>
          <w:rFonts w:ascii="Arial" w:hAnsi="Arial" w:cs="Arial"/>
        </w:rPr>
        <w:t xml:space="preserve"> …</w:t>
      </w:r>
    </w:p>
    <w:p w:rsidR="004B57DA" w:rsidRPr="004B57DA" w:rsidRDefault="004B57DA" w:rsidP="004B57DA">
      <w:pPr>
        <w:rPr>
          <w:rFonts w:ascii="Arial" w:hAnsi="Arial" w:cs="Arial"/>
        </w:rPr>
      </w:pPr>
      <w:r w:rsidRPr="004B57DA">
        <w:rPr>
          <w:rFonts w:ascii="Arial" w:hAnsi="Arial" w:cs="Arial"/>
        </w:rPr>
        <w:t>* **Datele sursă sunt cele din Cartea Funciară.**</w:t>
      </w:r>
    </w:p>
    <w:p w:rsidR="004B57DA" w:rsidRPr="004B57DA" w:rsidRDefault="004B57DA" w:rsidP="004B57DA">
      <w:pPr>
        <w:rPr>
          <w:rFonts w:ascii="Arial" w:hAnsi="Arial" w:cs="Arial"/>
          <w:lang w:val="fr-BE"/>
        </w:rPr>
      </w:pPr>
      <w:r w:rsidRPr="004B57DA">
        <w:rPr>
          <w:rFonts w:ascii="Arial" w:hAnsi="Arial" w:cs="Arial"/>
        </w:rPr>
        <w:lastRenderedPageBreak/>
        <w:t xml:space="preserve">  </w:t>
      </w:r>
      <w:r w:rsidRPr="004B57DA">
        <w:rPr>
          <w:rFonts w:ascii="Arial" w:hAnsi="Arial" w:cs="Arial"/>
          <w:lang w:val="fr-BE"/>
        </w:rPr>
        <w:t>„**Suprafața utilă**… și **cota-parte indiviză**… **sunt cele înscrise în cartea funciară**… sau, în lipsă, **cele din actul de proprietate**.” [Art. 86 alin. (1), Legea 196/2018]. ([Portal Legislativ][1])</w:t>
      </w:r>
    </w:p>
    <w:p w:rsidR="004B57DA" w:rsidRPr="004B57DA" w:rsidRDefault="004B57DA" w:rsidP="004B57DA">
      <w:pPr>
        <w:rPr>
          <w:rFonts w:ascii="Arial" w:hAnsi="Arial" w:cs="Arial"/>
          <w:lang w:val="fr-BE"/>
        </w:rPr>
      </w:pPr>
      <w:r w:rsidRPr="004B57DA">
        <w:rPr>
          <w:rFonts w:ascii="Arial" w:hAnsi="Arial" w:cs="Arial"/>
          <w:lang w:val="fr-BE"/>
        </w:rPr>
        <w:t>* **Suma cotelor trebuie să fie 100%; dacă nu, se recalculează.**</w:t>
      </w:r>
    </w:p>
    <w:p w:rsidR="004B57DA" w:rsidRPr="004B57DA" w:rsidRDefault="004B57DA" w:rsidP="004B57DA">
      <w:pPr>
        <w:rPr>
          <w:rFonts w:ascii="Arial" w:hAnsi="Arial" w:cs="Arial"/>
          <w:lang w:val="fr-BE"/>
        </w:rPr>
      </w:pPr>
      <w:r w:rsidRPr="004B57DA">
        <w:rPr>
          <w:rFonts w:ascii="Arial" w:hAnsi="Arial" w:cs="Arial"/>
          <w:lang w:val="fr-BE"/>
        </w:rPr>
        <w:t xml:space="preserve">  „**Suma cotelor-părți indivize trebuie să fie egală cu 100%**; în caz contrar, **se recalculează** prin grija președintelui, conform suprafețelor utile.” [Art. 2 lit. l) teza finală (regulă explicitată în secțiunea de definiții), Legea 196/2018]. ([Portal Legislativ][1])</w:t>
      </w:r>
    </w:p>
    <w:p w:rsidR="004B57DA" w:rsidRPr="004B57DA" w:rsidRDefault="004B57DA" w:rsidP="004B57DA">
      <w:pPr>
        <w:rPr>
          <w:rFonts w:ascii="Arial" w:hAnsi="Arial" w:cs="Arial"/>
          <w:lang w:val="fr-BE"/>
        </w:rPr>
      </w:pPr>
      <w:r w:rsidRPr="004B57DA">
        <w:rPr>
          <w:rFonts w:ascii="Arial" w:hAnsi="Arial" w:cs="Arial"/>
          <w:lang w:val="fr-BE"/>
        </w:rPr>
        <w:t xml:space="preserve">* **Modificarea suprafeței utile </w:t>
      </w:r>
      <w:r w:rsidRPr="004B57DA">
        <w:rPr>
          <w:rFonts w:ascii="Cambria Math" w:hAnsi="Cambria Math" w:cs="Cambria Math"/>
          <w:lang w:val="fr-BE"/>
        </w:rPr>
        <w:t>⇒</w:t>
      </w:r>
      <w:r w:rsidRPr="004B57DA">
        <w:rPr>
          <w:rFonts w:ascii="Arial" w:hAnsi="Arial" w:cs="Arial"/>
          <w:lang w:val="fr-BE"/>
        </w:rPr>
        <w:t xml:space="preserve"> se modifică proporțional toate CPI.**</w:t>
      </w:r>
    </w:p>
    <w:p w:rsidR="004B57DA" w:rsidRPr="004B57DA" w:rsidRDefault="004B57DA" w:rsidP="004B57DA">
      <w:pPr>
        <w:rPr>
          <w:rFonts w:ascii="Arial" w:hAnsi="Arial" w:cs="Arial"/>
          <w:lang w:val="fr-BE"/>
        </w:rPr>
      </w:pPr>
      <w:r w:rsidRPr="004B57DA">
        <w:rPr>
          <w:rFonts w:ascii="Arial" w:hAnsi="Arial" w:cs="Arial"/>
          <w:lang w:val="fr-BE"/>
        </w:rPr>
        <w:t xml:space="preserve">  „**În cazul modificării suprafeței utile** a unei proprietăți… **toate cotele-părți indivize**… **se modifică proporțional**.” [Art. 5, Legea 196/2018]. ([Portal Legislativ][1])</w:t>
      </w:r>
    </w:p>
    <w:p w:rsidR="004B57DA" w:rsidRPr="004B57DA" w:rsidRDefault="004B57DA" w:rsidP="004B57DA">
      <w:pPr>
        <w:rPr>
          <w:rFonts w:ascii="Arial" w:hAnsi="Arial" w:cs="Arial"/>
          <w:lang w:val="fr-BE"/>
        </w:rPr>
      </w:pPr>
      <w:r w:rsidRPr="004B57DA">
        <w:rPr>
          <w:rFonts w:ascii="Arial" w:hAnsi="Arial" w:cs="Arial"/>
          <w:lang w:val="fr-BE"/>
        </w:rPr>
        <w:t>* **Obligația președintelui de a avea evidența actualizată (SU &amp; CPI) din acte.**</w:t>
      </w:r>
    </w:p>
    <w:p w:rsidR="004B57DA" w:rsidRPr="004B57DA" w:rsidRDefault="004B57DA" w:rsidP="004B57DA">
      <w:pPr>
        <w:rPr>
          <w:rFonts w:ascii="Arial" w:hAnsi="Arial" w:cs="Arial"/>
        </w:rPr>
      </w:pPr>
      <w:r w:rsidRPr="004B57DA">
        <w:rPr>
          <w:rFonts w:ascii="Arial" w:hAnsi="Arial" w:cs="Arial"/>
          <w:lang w:val="fr-BE"/>
        </w:rPr>
        <w:t xml:space="preserve">  „Președinții… **sunt obligați să actualizeze**, în baza **actelor de proprietate**, **toate informațiile privind proprietățile, suprafețele și cotele-părți indivize**, în vederea calculului cotelor de contribuție.” </w:t>
      </w:r>
      <w:r w:rsidRPr="004B57DA">
        <w:rPr>
          <w:rFonts w:ascii="Arial" w:hAnsi="Arial" w:cs="Arial"/>
        </w:rPr>
        <w:t>[Art. 107 lit. c), Legea 196/2018]. ([Portal Legislativ][1])</w:t>
      </w:r>
    </w:p>
    <w:p w:rsidR="004B57DA" w:rsidRPr="004B57DA" w:rsidRDefault="004B57DA" w:rsidP="004B57DA">
      <w:pPr>
        <w:rPr>
          <w:rFonts w:ascii="Arial" w:hAnsi="Arial" w:cs="Arial"/>
        </w:rPr>
      </w:pPr>
      <w:r w:rsidRPr="004B57DA">
        <w:rPr>
          <w:rFonts w:ascii="Arial" w:hAnsi="Arial" w:cs="Arial"/>
        </w:rPr>
        <w:t>* **Ce intră / nu intră în calculul CPI (practic):**</w:t>
      </w:r>
    </w:p>
    <w:p w:rsidR="004B57DA" w:rsidRPr="004B57DA" w:rsidRDefault="004B57DA" w:rsidP="004B57DA">
      <w:pPr>
        <w:rPr>
          <w:rFonts w:ascii="Arial" w:hAnsi="Arial" w:cs="Arial"/>
          <w:lang w:val="fr-BE"/>
        </w:rPr>
      </w:pPr>
      <w:r w:rsidRPr="004B57DA">
        <w:rPr>
          <w:rFonts w:ascii="Arial" w:hAnsi="Arial" w:cs="Arial"/>
        </w:rPr>
        <w:t xml:space="preserve">  </w:t>
      </w:r>
      <w:r w:rsidRPr="004B57DA">
        <w:rPr>
          <w:rFonts w:ascii="Arial" w:hAnsi="Arial" w:cs="Arial"/>
          <w:lang w:val="fr-BE"/>
        </w:rPr>
        <w:t>– **Se includ** numai **proprietăți individuale** (unități CF cu SU).</w:t>
      </w:r>
    </w:p>
    <w:p w:rsidR="004B57DA" w:rsidRPr="004B57DA" w:rsidRDefault="004B57DA" w:rsidP="004B57DA">
      <w:pPr>
        <w:rPr>
          <w:rFonts w:ascii="Arial" w:hAnsi="Arial" w:cs="Arial"/>
        </w:rPr>
      </w:pPr>
      <w:r w:rsidRPr="004B57DA">
        <w:rPr>
          <w:rFonts w:ascii="Arial" w:hAnsi="Arial" w:cs="Arial"/>
          <w:lang w:val="fr-BE"/>
        </w:rPr>
        <w:t xml:space="preserve">  – **Nu se includ** **părți comune în folosință exclusivă** (ex.: grădini, locuri la sol, spații comune atribuite exclusiv), decât **după încetarea folosinței comune** prin **unanimitate**, **documentație cadastrală** și **recalcularea cotelor**; abia apoi se înscriu ca unități individuale în CF. </w:t>
      </w:r>
      <w:r w:rsidRPr="004B57DA">
        <w:rPr>
          <w:rFonts w:ascii="Arial" w:hAnsi="Arial" w:cs="Arial"/>
        </w:rPr>
        <w:t>[Art. 35; Art. 43–44, Legea 196/2018]. ([Portal Legislativ][1])</w:t>
      </w:r>
    </w:p>
    <w:p w:rsidR="004B57DA" w:rsidRPr="003B4C01" w:rsidRDefault="004B57DA" w:rsidP="004B57DA">
      <w:pPr>
        <w:rPr>
          <w:rFonts w:ascii="Arial" w:hAnsi="Arial" w:cs="Arial"/>
        </w:rPr>
      </w:pPr>
      <w:r w:rsidRPr="003B4C01">
        <w:rPr>
          <w:rFonts w:ascii="Arial" w:hAnsi="Arial" w:cs="Arial"/>
        </w:rPr>
        <w:t>* **Suprafața utilă (SU) – definiție tehnică aplicată.**</w:t>
      </w:r>
    </w:p>
    <w:p w:rsidR="004B57DA" w:rsidRDefault="004B57DA" w:rsidP="004B57DA">
      <w:pPr>
        <w:rPr>
          <w:rFonts w:ascii="Arial" w:hAnsi="Arial" w:cs="Arial"/>
        </w:rPr>
      </w:pPr>
      <w:r w:rsidRPr="003B4C01">
        <w:rPr>
          <w:rFonts w:ascii="Arial" w:hAnsi="Arial" w:cs="Arial"/>
        </w:rPr>
        <w:t xml:space="preserve">  </w:t>
      </w:r>
      <w:r w:rsidRPr="004B57DA">
        <w:rPr>
          <w:rFonts w:ascii="Arial" w:hAnsi="Arial" w:cs="Arial"/>
        </w:rPr>
        <w:t>„**Suprafață utilă este suprafața desfășurată, mai puțin suprafața aferentă pereților**…” [Anexa 1, Legea 114/1996 – Legea locuinței]. ([Portal Legislativ][2])</w:t>
      </w:r>
    </w:p>
    <w:p w:rsidR="004B57DA" w:rsidRPr="004B57DA" w:rsidRDefault="004B57DA" w:rsidP="004B57DA">
      <w:pPr>
        <w:rPr>
          <w:rFonts w:ascii="Arial" w:hAnsi="Arial" w:cs="Arial"/>
        </w:rPr>
      </w:pPr>
    </w:p>
    <w:p w:rsidR="004B57DA" w:rsidRPr="003B4C01" w:rsidRDefault="004B57DA" w:rsidP="004B57DA">
      <w:pPr>
        <w:rPr>
          <w:rFonts w:ascii="Arial" w:hAnsi="Arial" w:cs="Arial"/>
        </w:rPr>
      </w:pPr>
      <w:r w:rsidRPr="003B4C01">
        <w:rPr>
          <w:rFonts w:ascii="Arial" w:hAnsi="Arial" w:cs="Arial"/>
        </w:rPr>
        <w:t>**Cum trebuie să arate, concret, „dosarul de calcul” comunicat proprietarilor (bună practică derivată din textele de mai sus):**</w:t>
      </w:r>
    </w:p>
    <w:p w:rsidR="004B57DA" w:rsidRPr="004B57DA" w:rsidRDefault="004B57DA" w:rsidP="004B57DA">
      <w:pPr>
        <w:rPr>
          <w:rFonts w:ascii="Arial" w:hAnsi="Arial" w:cs="Arial"/>
        </w:rPr>
      </w:pPr>
      <w:r w:rsidRPr="003B4C01">
        <w:rPr>
          <w:rFonts w:ascii="Arial" w:hAnsi="Arial" w:cs="Arial"/>
        </w:rPr>
        <w:t xml:space="preserve">1. **Tabel centralizator** (condominiu/asociație) cu **toate unitățile** înscrise la CF: nr. CF &amp; cadastral, tip unitate (ap., spațiu, boxă/garaj ca **unitate CF**), **SU din CF**, **CPI din CF** (dacă e înscrisă). </w:t>
      </w:r>
      <w:r w:rsidRPr="004B57DA">
        <w:rPr>
          <w:rFonts w:ascii="Arial" w:hAnsi="Arial" w:cs="Arial"/>
        </w:rPr>
        <w:t>[Art. 28 alin. (1)–(2), Art. 86 alin. (1), Legea 196/</w:t>
      </w:r>
      <w:r>
        <w:rPr>
          <w:rFonts w:ascii="Arial" w:hAnsi="Arial" w:cs="Arial"/>
        </w:rPr>
        <w:t>2018]. ([Portal Legislativ][1])</w:t>
      </w:r>
    </w:p>
    <w:p w:rsidR="004B57DA" w:rsidRPr="004B57DA" w:rsidRDefault="004B57DA" w:rsidP="004B57DA">
      <w:pPr>
        <w:rPr>
          <w:rFonts w:ascii="Arial" w:hAnsi="Arial" w:cs="Arial"/>
        </w:rPr>
      </w:pPr>
      <w:r w:rsidRPr="004B57DA">
        <w:rPr>
          <w:rFonts w:ascii="Arial" w:hAnsi="Arial" w:cs="Arial"/>
        </w:rPr>
        <w:t>2. **Formula explicită** pentru fiecare unitate **fără CPI înscrisă**:</w:t>
      </w:r>
    </w:p>
    <w:p w:rsidR="004B57DA" w:rsidRPr="004B57DA" w:rsidRDefault="004B57DA" w:rsidP="004B57DA">
      <w:pPr>
        <w:rPr>
          <w:rFonts w:ascii="Arial" w:hAnsi="Arial" w:cs="Arial"/>
          <w:lang w:val="fr-BE"/>
        </w:rPr>
      </w:pPr>
      <w:r w:rsidRPr="003B4C01">
        <w:rPr>
          <w:rFonts w:ascii="Arial" w:hAnsi="Arial" w:cs="Arial"/>
          <w:lang w:val="fr-BE"/>
        </w:rPr>
        <w:t xml:space="preserve">…. </w:t>
      </w:r>
      <w:r w:rsidRPr="004B57DA">
        <w:rPr>
          <w:rFonts w:ascii="Arial" w:hAnsi="Arial" w:cs="Arial"/>
          <w:lang w:val="fr-BE"/>
        </w:rPr>
        <w:t xml:space="preserve">Se anexează **baza de date SU** (extras CF). </w:t>
      </w:r>
      <w:r w:rsidRPr="003B4C01">
        <w:rPr>
          <w:rFonts w:ascii="Arial" w:hAnsi="Arial" w:cs="Arial"/>
        </w:rPr>
        <w:t xml:space="preserve">[Art. 2 lit. l), Art. 86 alin. </w:t>
      </w:r>
      <w:r w:rsidRPr="004B57DA">
        <w:rPr>
          <w:rFonts w:ascii="Arial" w:hAnsi="Arial" w:cs="Arial"/>
          <w:lang w:val="fr-BE"/>
        </w:rPr>
        <w:t>(1), Legea 196/</w:t>
      </w:r>
      <w:r>
        <w:rPr>
          <w:rFonts w:ascii="Arial" w:hAnsi="Arial" w:cs="Arial"/>
          <w:lang w:val="fr-BE"/>
        </w:rPr>
        <w:t>2018]. ([Portal Legislativ][1])</w:t>
      </w:r>
    </w:p>
    <w:p w:rsidR="004B57DA" w:rsidRPr="004B57DA" w:rsidRDefault="004B57DA" w:rsidP="004B57DA">
      <w:pPr>
        <w:rPr>
          <w:rFonts w:ascii="Arial" w:hAnsi="Arial" w:cs="Arial"/>
        </w:rPr>
      </w:pPr>
      <w:r w:rsidRPr="004B57DA">
        <w:rPr>
          <w:rFonts w:ascii="Arial" w:hAnsi="Arial" w:cs="Arial"/>
          <w:lang w:val="fr-BE"/>
        </w:rPr>
        <w:lastRenderedPageBreak/>
        <w:t xml:space="preserve">3. **Control de total**: linie de **sumă CPI = 100%**; dacă nu iese, mențiune că **se declanșează documentație cadastrală** pentru corectare. </w:t>
      </w:r>
      <w:r w:rsidRPr="004B57DA">
        <w:rPr>
          <w:rFonts w:ascii="Arial" w:hAnsi="Arial" w:cs="Arial"/>
        </w:rPr>
        <w:t>[Art. 2 lit. l) teza finală; Art. 86 alin. (2), Legea 196/2018]. ([Portal Legislativ][1])</w:t>
      </w:r>
    </w:p>
    <w:p w:rsidR="004B57DA" w:rsidRPr="004B57DA" w:rsidRDefault="004B57DA" w:rsidP="004B57DA">
      <w:pPr>
        <w:rPr>
          <w:rFonts w:ascii="Arial" w:hAnsi="Arial" w:cs="Arial"/>
          <w:lang w:val="fr-BE"/>
        </w:rPr>
      </w:pPr>
      <w:r w:rsidRPr="004B57DA">
        <w:rPr>
          <w:rFonts w:ascii="Arial" w:hAnsi="Arial" w:cs="Arial"/>
          <w:lang w:val="fr-BE"/>
        </w:rPr>
        <w:t>4. **Tratamentul anexelor/locurilor de parcare/grădinilor**:</w:t>
      </w:r>
    </w:p>
    <w:p w:rsidR="004B57DA" w:rsidRPr="004B57DA" w:rsidRDefault="004B57DA" w:rsidP="004B57DA">
      <w:pPr>
        <w:rPr>
          <w:rFonts w:ascii="Arial" w:hAnsi="Arial" w:cs="Arial"/>
          <w:lang w:val="fr-BE"/>
        </w:rPr>
      </w:pPr>
      <w:r w:rsidRPr="004B57DA">
        <w:rPr>
          <w:rFonts w:ascii="Arial" w:hAnsi="Arial" w:cs="Arial"/>
          <w:lang w:val="fr-BE"/>
        </w:rPr>
        <w:t xml:space="preserve">   – dacă sunt **unități CF** cu SU, se includ în tabelul SU și în sumă;</w:t>
      </w:r>
    </w:p>
    <w:p w:rsidR="004B57DA" w:rsidRPr="004B57DA" w:rsidRDefault="004B57DA" w:rsidP="004B57DA">
      <w:pPr>
        <w:rPr>
          <w:rFonts w:ascii="Arial" w:hAnsi="Arial" w:cs="Arial"/>
          <w:lang w:val="fr-BE"/>
        </w:rPr>
      </w:pPr>
      <w:r w:rsidRPr="004B57DA">
        <w:rPr>
          <w:rFonts w:ascii="Arial" w:hAnsi="Arial" w:cs="Arial"/>
          <w:lang w:val="fr-BE"/>
        </w:rPr>
        <w:t xml:space="preserve">   – dacă sunt **părți comune în folosință exclusivă**, **nu** se includ la SU individuală/CPI, decât după procedura de **încetare a folosinței comune** + **recalcul CPI** + **înscriere în CF**. [Art. 35; Art. 43–44, Legea 196/</w:t>
      </w:r>
      <w:r>
        <w:rPr>
          <w:rFonts w:ascii="Arial" w:hAnsi="Arial" w:cs="Arial"/>
          <w:lang w:val="fr-BE"/>
        </w:rPr>
        <w:t>2018]. ([Portal Legislativ][1])</w:t>
      </w:r>
    </w:p>
    <w:p w:rsidR="004B57DA" w:rsidRDefault="004B57DA" w:rsidP="004B57DA">
      <w:pPr>
        <w:rPr>
          <w:rFonts w:ascii="Arial" w:hAnsi="Arial" w:cs="Arial"/>
          <w:lang w:val="fr-BE"/>
        </w:rPr>
      </w:pPr>
      <w:r w:rsidRPr="004B57DA">
        <w:rPr>
          <w:rFonts w:ascii="Arial" w:hAnsi="Arial" w:cs="Arial"/>
          <w:lang w:val="fr-BE"/>
        </w:rPr>
        <w:t>5. **Trasabilitate &amp; comunicare**: fiecare valoare are **trimitere nominală la extrasul CF** (data/extras), iar setul se **comunică/afișează** proprietarilor; **contestația** se poate depune în **10 zile**, iar **răspunsul** scris se dă în **10 zile**. [Art. 28 alin. (1)–(3), Legea 196/2018]. ([Portal Legislativ][1])</w:t>
      </w:r>
    </w:p>
    <w:p w:rsidR="004B57DA" w:rsidRPr="004B57DA" w:rsidRDefault="004B57DA" w:rsidP="004B57DA">
      <w:pPr>
        <w:rPr>
          <w:rFonts w:ascii="Arial" w:hAnsi="Arial" w:cs="Arial"/>
          <w:lang w:val="fr-BE"/>
        </w:rPr>
      </w:pPr>
    </w:p>
    <w:p w:rsidR="004B57DA" w:rsidRPr="004B57DA" w:rsidRDefault="004B57DA" w:rsidP="004B57DA">
      <w:pPr>
        <w:rPr>
          <w:rFonts w:ascii="Arial" w:hAnsi="Arial" w:cs="Arial"/>
        </w:rPr>
      </w:pPr>
      <w:r w:rsidRPr="004B57DA">
        <w:rPr>
          <w:rFonts w:ascii="Arial" w:hAnsi="Arial" w:cs="Arial"/>
          <w:lang w:val="fr-BE"/>
        </w:rPr>
        <w:t xml:space="preserve">&gt; **Concluzie [VERIFICAT]:** AP trebuia să-ți furnizeze **tabelul justificativ al SU &amp; CPI** pe **întreg condominiul** (nu doar pe scara ta), **bazat pe CF**, cu **sumă 100%**, cu **includerea doar a unităților CF** și **excluderea părților comune în folosință exclusivă**, și cu arătarea **formulei** și a **documentelor-suport**. Nerespectarea acestor reguli + lipsa transparenței intră în sfera **contestației** (10 zile de la afișare) la care **președintele e obligat să răspundă în scris în 10 zile**, cu posibilitatea de escaladare la **compartimentul specializat al Primăriei**. </w:t>
      </w:r>
      <w:r w:rsidRPr="004B57DA">
        <w:rPr>
          <w:rFonts w:ascii="Arial" w:hAnsi="Arial" w:cs="Arial"/>
        </w:rPr>
        <w:t>[Art. 2 lit. l), 28, 35, 43–44, 75 lit. c), 86, 107 lit. c), Legea 196/2018; Anexa 1 Legea 114/1996]. ([Portal Legislativ][1])</w:t>
      </w:r>
    </w:p>
    <w:p w:rsidR="004B57DA" w:rsidRPr="004B57DA" w:rsidRDefault="004B57DA" w:rsidP="004B57DA">
      <w:pPr>
        <w:rPr>
          <w:rFonts w:ascii="Arial" w:hAnsi="Arial" w:cs="Arial"/>
        </w:rPr>
      </w:pPr>
    </w:p>
    <w:p w:rsidR="004B57DA" w:rsidRPr="004B57DA" w:rsidRDefault="004B57DA" w:rsidP="004B57DA">
      <w:pPr>
        <w:rPr>
          <w:rFonts w:ascii="Arial" w:hAnsi="Arial" w:cs="Arial"/>
        </w:rPr>
      </w:pPr>
      <w:r w:rsidRPr="004B57DA">
        <w:rPr>
          <w:rFonts w:ascii="Arial" w:hAnsi="Arial" w:cs="Arial"/>
        </w:rPr>
        <w:t>[1]: https://legislatie.just.ro/Public/DetaliiDocument/203233 "LEGE                 196 20/07/2018 - Portal Legislativ"</w:t>
      </w:r>
    </w:p>
    <w:p w:rsidR="00015F9F" w:rsidRDefault="004B57DA">
      <w:pPr>
        <w:rPr>
          <w:rFonts w:ascii="Arial" w:hAnsi="Arial" w:cs="Arial"/>
        </w:rPr>
      </w:pPr>
      <w:r w:rsidRPr="004B57DA">
        <w:rPr>
          <w:rFonts w:ascii="Arial" w:hAnsi="Arial" w:cs="Arial"/>
        </w:rPr>
        <w:t>[2]: https://legislatie.just.ro/Public/DetaliiDocument/8601 "LEGE           (R)   114 11/10/1996 - Portal Legislativ"</w:t>
      </w:r>
    </w:p>
    <w:p w:rsidR="00015F9F" w:rsidRPr="003B4C01" w:rsidRDefault="00DC2BF4" w:rsidP="00015F9F">
      <w:pPr>
        <w:jc w:val="right"/>
        <w:rPr>
          <w:rFonts w:ascii="Arial" w:hAnsi="Arial" w:cs="Arial"/>
          <w:b/>
          <w:lang w:val="fr-BE"/>
        </w:rPr>
      </w:pPr>
      <w:hyperlink w:anchor="inceput" w:history="1">
        <w:r w:rsidR="00015F9F" w:rsidRPr="003B4C01">
          <w:rPr>
            <w:rStyle w:val="Hyperlink"/>
            <w:rFonts w:ascii="Arial" w:hAnsi="Arial" w:cs="Arial"/>
            <w:b/>
            <w:lang w:val="fr-BE"/>
          </w:rPr>
          <w:t>^ Cuprins</w:t>
        </w:r>
      </w:hyperlink>
    </w:p>
    <w:p w:rsidR="004D4941" w:rsidRPr="004B57DA" w:rsidRDefault="004D4941" w:rsidP="004D4941">
      <w:pPr>
        <w:rPr>
          <w:rFonts w:ascii="Arial" w:hAnsi="Arial" w:cs="Arial"/>
          <w:lang w:val="fr-BE"/>
        </w:rPr>
      </w:pPr>
      <w:r w:rsidRPr="004B57DA">
        <w:rPr>
          <w:rFonts w:ascii="Arial" w:hAnsi="Arial" w:cs="Arial"/>
          <w:lang w:val="fr-BE"/>
        </w:rPr>
        <w:t>========================================================================</w:t>
      </w:r>
    </w:p>
    <w:p w:rsidR="00FC68A9" w:rsidRPr="004B57DA" w:rsidRDefault="00FC68A9">
      <w:pPr>
        <w:rPr>
          <w:rFonts w:ascii="Arial" w:hAnsi="Arial" w:cs="Arial"/>
          <w:lang w:val="fr-BE"/>
        </w:rPr>
      </w:pPr>
    </w:p>
    <w:p w:rsidR="00FC68A9" w:rsidRPr="00FC68A9" w:rsidRDefault="00D219A2">
      <w:pPr>
        <w:rPr>
          <w:rFonts w:ascii="Arial" w:hAnsi="Arial" w:cs="Arial"/>
          <w:b/>
          <w:sz w:val="24"/>
          <w:szCs w:val="24"/>
          <w:lang w:val="fr-BE"/>
        </w:rPr>
      </w:pPr>
      <w:r>
        <w:rPr>
          <w:rFonts w:ascii="Arial" w:hAnsi="Arial" w:cs="Arial"/>
          <w:b/>
          <w:sz w:val="24"/>
          <w:szCs w:val="24"/>
          <w:lang w:val="fr-BE"/>
        </w:rPr>
        <w:t>I</w:t>
      </w:r>
      <w:r w:rsidR="004B57DA">
        <w:rPr>
          <w:rFonts w:ascii="Arial" w:hAnsi="Arial" w:cs="Arial"/>
          <w:b/>
          <w:sz w:val="24"/>
          <w:szCs w:val="24"/>
          <w:lang w:val="fr-BE"/>
        </w:rPr>
        <w:t>3.</w:t>
      </w:r>
      <w:bookmarkStart w:id="10" w:name="I3"/>
      <w:bookmarkEnd w:id="10"/>
      <w:r w:rsidR="004B57DA">
        <w:rPr>
          <w:rFonts w:ascii="Arial" w:hAnsi="Arial" w:cs="Arial"/>
          <w:b/>
          <w:sz w:val="24"/>
          <w:szCs w:val="24"/>
          <w:lang w:val="fr-BE"/>
        </w:rPr>
        <w:t xml:space="preserve"> </w:t>
      </w:r>
      <w:r w:rsidR="00FC68A9" w:rsidRPr="00FC68A9">
        <w:rPr>
          <w:rFonts w:ascii="Arial" w:hAnsi="Arial" w:cs="Arial"/>
          <w:b/>
          <w:sz w:val="24"/>
          <w:szCs w:val="24"/>
          <w:lang w:val="fr-BE"/>
        </w:rPr>
        <w:t>Cine si cum trebuie sa faca demersurile pentru corectarea CF in cazul unor CPI inexistente sau existente dar gresite? Care sunt pasii ?</w:t>
      </w:r>
    </w:p>
    <w:p w:rsidR="00FC68A9" w:rsidRPr="003B4C01" w:rsidRDefault="00FC68A9" w:rsidP="00FC68A9">
      <w:pPr>
        <w:rPr>
          <w:rFonts w:ascii="Arial" w:hAnsi="Arial" w:cs="Arial"/>
          <w:lang w:val="fr-BE"/>
        </w:rPr>
      </w:pPr>
      <w:r w:rsidRPr="003B4C01">
        <w:rPr>
          <w:rFonts w:ascii="Arial" w:hAnsi="Arial" w:cs="Arial"/>
          <w:lang w:val="fr-BE"/>
        </w:rPr>
        <w:t>Răspuns scurt (cu temeiuri):</w:t>
      </w:r>
    </w:p>
    <w:p w:rsidR="00FC68A9" w:rsidRPr="00FC68A9" w:rsidRDefault="00FC68A9" w:rsidP="00FC68A9">
      <w:pPr>
        <w:rPr>
          <w:rFonts w:ascii="Arial" w:hAnsi="Arial" w:cs="Arial"/>
        </w:rPr>
      </w:pPr>
      <w:r w:rsidRPr="003B4C01">
        <w:rPr>
          <w:rFonts w:ascii="Arial" w:hAnsi="Arial" w:cs="Arial"/>
          <w:lang w:val="fr-BE"/>
        </w:rPr>
        <w:t xml:space="preserve">**Președintele asociației** are obligația legală să pornească demersurile pentru corectarea cote-lor părți indivize (CPI) din CF atunci când totalul nu este 100% sau există neconcordanțe. </w:t>
      </w:r>
      <w:r w:rsidRPr="003B4C01">
        <w:rPr>
          <w:rFonts w:ascii="Arial" w:hAnsi="Arial" w:cs="Arial"/>
          <w:lang w:val="fr-BE"/>
        </w:rPr>
        <w:lastRenderedPageBreak/>
        <w:t xml:space="preserve">Are și **autoritatea** de a reprezenta asociația în relațiile cu terții (OCPI, experți, instanțe). Însă **înscrierea efectivă în cartea funciară** se face fie **pe cale amiabilă, cu consimțământul titularilor drepturilor** afectați, fie **prin hotărâre judecătorească**. </w:t>
      </w:r>
      <w:r w:rsidRPr="00FC68A9">
        <w:rPr>
          <w:rFonts w:ascii="Arial" w:hAnsi="Arial" w:cs="Arial"/>
        </w:rPr>
        <w:t xml:space="preserve">[Art. 86 alin. (2) și art. 57 lit. a) din Legea 196/2018].  </w:t>
      </w:r>
    </w:p>
    <w:p w:rsidR="00FC68A9" w:rsidRPr="003B4C01" w:rsidRDefault="00FC68A9" w:rsidP="00FC68A9">
      <w:pPr>
        <w:rPr>
          <w:rFonts w:ascii="Arial" w:hAnsi="Arial" w:cs="Arial"/>
        </w:rPr>
      </w:pPr>
      <w:r w:rsidRPr="003B4C01">
        <w:rPr>
          <w:rFonts w:ascii="Arial" w:hAnsi="Arial" w:cs="Arial"/>
        </w:rPr>
        <w:t># Cine inițiază și ce înseamnă „are autoritatea”</w:t>
      </w:r>
    </w:p>
    <w:p w:rsidR="00FC68A9" w:rsidRPr="00FC68A9" w:rsidRDefault="00FC68A9" w:rsidP="00FC68A9">
      <w:pPr>
        <w:rPr>
          <w:rFonts w:ascii="Arial" w:hAnsi="Arial" w:cs="Arial"/>
        </w:rPr>
      </w:pPr>
      <w:r w:rsidRPr="003B4C01">
        <w:rPr>
          <w:rFonts w:ascii="Arial" w:hAnsi="Arial" w:cs="Arial"/>
        </w:rPr>
        <w:t xml:space="preserve">* **Obligația de inițiere:** dacă **suma CPI din actele de proprietate ≠ 100%**, **președintele asociației** „este obligat să solicite întocmirea unei documentații cadastrale”, punând la dispoziție cartea tehnică și respectând normele în vigoare. </w:t>
      </w:r>
      <w:r w:rsidRPr="00FC68A9">
        <w:rPr>
          <w:rFonts w:ascii="Arial" w:hAnsi="Arial" w:cs="Arial"/>
        </w:rPr>
        <w:t xml:space="preserve">[Art. 86 alin. (2), Legea 196/2018]. </w:t>
      </w:r>
    </w:p>
    <w:p w:rsidR="00FC68A9" w:rsidRPr="00FC68A9" w:rsidRDefault="00FC68A9" w:rsidP="00FC68A9">
      <w:pPr>
        <w:rPr>
          <w:rFonts w:ascii="Arial" w:hAnsi="Arial" w:cs="Arial"/>
        </w:rPr>
      </w:pPr>
      <w:r w:rsidRPr="00FC68A9">
        <w:rPr>
          <w:rFonts w:ascii="Arial" w:hAnsi="Arial" w:cs="Arial"/>
        </w:rPr>
        <w:t xml:space="preserve">* **Autoritatea de reprezentare:** președintele, „în baza mandatului adunării generale, **reprezintă asociația** în relațiile cu terții, **inclusiv în acțiunile în instanță**” — deci poate contracta expertul cadastral, formula cereri către OCPI și, la nevoie, acționa în judecată. [Art. 57 lit. a), Legea 196/2018]. </w:t>
      </w:r>
    </w:p>
    <w:p w:rsidR="00FC68A9" w:rsidRPr="00FC68A9" w:rsidRDefault="00FC68A9" w:rsidP="00FC68A9">
      <w:pPr>
        <w:rPr>
          <w:rFonts w:ascii="Arial" w:hAnsi="Arial" w:cs="Arial"/>
        </w:rPr>
      </w:pPr>
      <w:r w:rsidRPr="00FC68A9">
        <w:rPr>
          <w:rFonts w:ascii="Arial" w:hAnsi="Arial" w:cs="Arial"/>
        </w:rPr>
        <w:t># Cine poate cere **rectificarea** în CF și cum se face efectiv</w:t>
      </w:r>
    </w:p>
    <w:p w:rsidR="00FC68A9" w:rsidRPr="00FC68A9" w:rsidRDefault="00FC68A9" w:rsidP="00FC68A9">
      <w:pPr>
        <w:rPr>
          <w:rFonts w:ascii="Arial" w:hAnsi="Arial" w:cs="Arial"/>
        </w:rPr>
      </w:pPr>
      <w:r w:rsidRPr="00FC68A9">
        <w:rPr>
          <w:rFonts w:ascii="Arial" w:hAnsi="Arial" w:cs="Arial"/>
        </w:rPr>
        <w:t>* **Cale amiabilă (preferată de OCPI):** rectificarea înscrierilor în cartea funciară se poate face **prin declarație autentică notarială a titularului dreptului care se modifică**, respectiv prin documentație cadastrală întocmită de specialist și depusă la OCPI. [Art. 908 alin. (2) Cod civil; Regulamentul ANCPI – Ordinul 700/2014]. ([Codul Civil][1])</w:t>
      </w:r>
    </w:p>
    <w:p w:rsidR="00FC68A9" w:rsidRPr="00FC68A9" w:rsidRDefault="00FC68A9" w:rsidP="00FC68A9">
      <w:pPr>
        <w:rPr>
          <w:rFonts w:ascii="Arial" w:hAnsi="Arial" w:cs="Arial"/>
        </w:rPr>
      </w:pPr>
      <w:r w:rsidRPr="00FC68A9">
        <w:rPr>
          <w:rFonts w:ascii="Arial" w:hAnsi="Arial" w:cs="Arial"/>
        </w:rPr>
        <w:t>* **Cale judiciară (dacă există opoziții/refuzuri):** „Orice persoană interesată” (inclusiv asociația, prin președinte, sau un proprietar) **poate cere rectificarea înscrierilor** din CF atunci când cuprinsul cărții funciare **nu corespunde situației juridice reale**, potrivit **Legii cadastrului**. [Legea 7/1996, art. 35–36]. ([Portal Legislativ][2])</w:t>
      </w:r>
    </w:p>
    <w:p w:rsidR="00FC68A9" w:rsidRPr="00FC68A9" w:rsidRDefault="00FC68A9" w:rsidP="00FC68A9">
      <w:pPr>
        <w:rPr>
          <w:rFonts w:ascii="Arial" w:hAnsi="Arial" w:cs="Arial"/>
        </w:rPr>
      </w:pPr>
      <w:r w:rsidRPr="00FC68A9">
        <w:rPr>
          <w:rFonts w:ascii="Arial" w:hAnsi="Arial" w:cs="Arial"/>
        </w:rPr>
        <w:t># În practică (aplicat pe cazul tău)</w:t>
      </w:r>
    </w:p>
    <w:p w:rsidR="00FC68A9" w:rsidRPr="00FC68A9" w:rsidRDefault="00FC68A9" w:rsidP="00FC68A9">
      <w:pPr>
        <w:rPr>
          <w:rFonts w:ascii="Arial" w:hAnsi="Arial" w:cs="Arial"/>
        </w:rPr>
      </w:pPr>
      <w:r w:rsidRPr="00FC68A9">
        <w:rPr>
          <w:rFonts w:ascii="Arial" w:hAnsi="Arial" w:cs="Arial"/>
        </w:rPr>
        <w:t xml:space="preserve">1. **Președintele** constată neconcordanța (ΣCPI ≠ 100% / CPI greșite) și **comandă documentație cadastrală** de actualizare, pe baza **SU din CF** (și a cărții tehnice). [Art. 86 alin. (1)–(2), Legea 196/2018]. </w:t>
      </w:r>
    </w:p>
    <w:p w:rsidR="00FC68A9" w:rsidRPr="00FC68A9" w:rsidRDefault="00FC68A9" w:rsidP="00FC68A9">
      <w:pPr>
        <w:rPr>
          <w:rFonts w:ascii="Arial" w:hAnsi="Arial" w:cs="Arial"/>
        </w:rPr>
      </w:pPr>
      <w:r w:rsidRPr="00FC68A9">
        <w:rPr>
          <w:rFonts w:ascii="Arial" w:hAnsi="Arial" w:cs="Arial"/>
        </w:rPr>
        <w:t>2. **Strânge consimțămintele** (declarații autentice) ale proprietarilor ale căror drepturi (CPI) se modifică; **depune la OCPI** documentația și cererea de rectificare. [Art. 908 alin. (2) Cod civil]. ([Codul Civil][1])</w:t>
      </w:r>
    </w:p>
    <w:p w:rsidR="00FC68A9" w:rsidRPr="00FC68A9" w:rsidRDefault="00FC68A9" w:rsidP="00FC68A9">
      <w:pPr>
        <w:rPr>
          <w:rFonts w:ascii="Arial" w:hAnsi="Arial" w:cs="Arial"/>
        </w:rPr>
      </w:pPr>
      <w:r w:rsidRPr="00FC68A9">
        <w:rPr>
          <w:rFonts w:ascii="Arial" w:hAnsi="Arial" w:cs="Arial"/>
        </w:rPr>
        <w:t>3. **Dacă nu există unanimitate/consimțământ**, **asociația (prin președinte)** sau **orice proprietar interesat** poate promova **acțiune în rectificare CF**, instanța dispunând înscrierea corectă. [Legea 7/1996, art. 35–36]. ([Portal Legislativ][2])</w:t>
      </w:r>
    </w:p>
    <w:p w:rsidR="00FC68A9" w:rsidRPr="00FC68A9" w:rsidRDefault="00FC68A9" w:rsidP="00FC68A9">
      <w:pPr>
        <w:rPr>
          <w:rFonts w:ascii="Arial" w:hAnsi="Arial" w:cs="Arial"/>
        </w:rPr>
      </w:pPr>
      <w:r w:rsidRPr="00FC68A9">
        <w:rPr>
          <w:rFonts w:ascii="Arial" w:hAnsi="Arial" w:cs="Arial"/>
        </w:rPr>
        <w:t xml:space="preserve">&gt; **Notă cheie:** Legea 196/2018 pune expres **sarcina inițierii** pe președinte (art. 86 alin. 2), iar Legea 7/1996 + Codul civil stabilesc **mecanismele** prin care **se perfectează** rectificarea în CF (amiabil — cu declarațiile titularilor; sau judiciar). Așadar, da, **are autoritatea** să pornească procedura și să reprezinte asociația; **însă modificarea efectivă a înscrierilor** cere fie **consimțământul** titularilor afectați, fie o **hotărâre a instanței**. </w:t>
      </w:r>
    </w:p>
    <w:p w:rsidR="00FC68A9" w:rsidRPr="00D219A2" w:rsidRDefault="00FC68A9" w:rsidP="00FC68A9">
      <w:pPr>
        <w:rPr>
          <w:rFonts w:ascii="Arial" w:hAnsi="Arial" w:cs="Arial"/>
        </w:rPr>
      </w:pPr>
      <w:r w:rsidRPr="00FC68A9">
        <w:rPr>
          <w:rFonts w:ascii="Arial" w:hAnsi="Arial" w:cs="Arial"/>
        </w:rPr>
        <w:lastRenderedPageBreak/>
        <w:t xml:space="preserve">[1]: https://www.codulcivil.ro/art-908-rectificarea-intabularii-sau-inscrierii-provizorii/?utm_source=chatgpt.com "Art. 908. </w:t>
      </w:r>
      <w:r w:rsidRPr="00D219A2">
        <w:rPr>
          <w:rFonts w:ascii="Arial" w:hAnsi="Arial" w:cs="Arial"/>
        </w:rPr>
        <w:t>Rectificarea intabulării sau înscrierii provizorii"</w:t>
      </w:r>
    </w:p>
    <w:p w:rsidR="00FC68A9" w:rsidRPr="00D219A2" w:rsidRDefault="00FC68A9" w:rsidP="00FC68A9">
      <w:pPr>
        <w:rPr>
          <w:rFonts w:ascii="Arial" w:hAnsi="Arial" w:cs="Arial"/>
        </w:rPr>
      </w:pPr>
      <w:r w:rsidRPr="00D219A2">
        <w:rPr>
          <w:rFonts w:ascii="Arial" w:hAnsi="Arial" w:cs="Arial"/>
        </w:rPr>
        <w:t>[2]: https://legislatie.just.ro/Public/DetaliiDocumentAfis/7798?utm_source=chatgpt.com "LEGE 7 13/03/1996 - Portal Legislativ"</w:t>
      </w:r>
    </w:p>
    <w:p w:rsidR="00015F9F" w:rsidRPr="00D219A2" w:rsidRDefault="00DC2BF4" w:rsidP="00015F9F">
      <w:pPr>
        <w:jc w:val="right"/>
        <w:rPr>
          <w:rFonts w:ascii="Arial" w:hAnsi="Arial" w:cs="Arial"/>
          <w:b/>
        </w:rPr>
      </w:pPr>
      <w:hyperlink w:anchor="inceput" w:history="1">
        <w:r w:rsidR="00015F9F" w:rsidRPr="00D219A2">
          <w:rPr>
            <w:rStyle w:val="Hyperlink"/>
            <w:rFonts w:ascii="Arial" w:hAnsi="Arial" w:cs="Arial"/>
            <w:b/>
          </w:rPr>
          <w:t>^ Cuprins</w:t>
        </w:r>
      </w:hyperlink>
    </w:p>
    <w:p w:rsidR="00015F9F" w:rsidRPr="00D219A2" w:rsidRDefault="00015F9F" w:rsidP="00015F9F">
      <w:pPr>
        <w:rPr>
          <w:rFonts w:ascii="Arial" w:hAnsi="Arial" w:cs="Arial"/>
        </w:rPr>
      </w:pPr>
      <w:r w:rsidRPr="00D219A2">
        <w:rPr>
          <w:rFonts w:ascii="Arial" w:hAnsi="Arial" w:cs="Arial"/>
        </w:rPr>
        <w:t>========================================================================</w:t>
      </w:r>
    </w:p>
    <w:p w:rsidR="00015F9F" w:rsidRPr="00C35FEA" w:rsidRDefault="00D219A2" w:rsidP="00FC68A9">
      <w:pPr>
        <w:rPr>
          <w:rFonts w:ascii="Arial" w:hAnsi="Arial" w:cs="Arial"/>
          <w:b/>
          <w:sz w:val="24"/>
          <w:szCs w:val="24"/>
        </w:rPr>
      </w:pPr>
      <w:r w:rsidRPr="00C35FEA">
        <w:rPr>
          <w:rFonts w:ascii="Arial" w:hAnsi="Arial" w:cs="Arial"/>
          <w:b/>
          <w:sz w:val="24"/>
          <w:szCs w:val="24"/>
        </w:rPr>
        <w:t>I</w:t>
      </w:r>
      <w:r w:rsidR="002F3BED" w:rsidRPr="00C35FEA">
        <w:rPr>
          <w:rFonts w:ascii="Arial" w:hAnsi="Arial" w:cs="Arial"/>
          <w:b/>
          <w:sz w:val="24"/>
          <w:szCs w:val="24"/>
        </w:rPr>
        <w:t>4.</w:t>
      </w:r>
      <w:bookmarkStart w:id="11" w:name="I4"/>
      <w:bookmarkEnd w:id="11"/>
      <w:r w:rsidR="002F3BED" w:rsidRPr="00C35FEA">
        <w:rPr>
          <w:rFonts w:ascii="Arial" w:hAnsi="Arial" w:cs="Arial"/>
          <w:b/>
          <w:sz w:val="24"/>
          <w:szCs w:val="24"/>
        </w:rPr>
        <w:t xml:space="preserve"> </w:t>
      </w:r>
      <w:r w:rsidR="006B68AB" w:rsidRPr="00C35FEA">
        <w:rPr>
          <w:rFonts w:ascii="Arial" w:hAnsi="Arial" w:cs="Arial"/>
          <w:b/>
          <w:sz w:val="24"/>
          <w:szCs w:val="24"/>
        </w:rPr>
        <w:t>Ce hotarari ar fi trebuit sa insoteasca modificarea unei cote-parti indivize, care se vede ca s-a modificat de-a lungul timpului?</w:t>
      </w:r>
      <w:r w:rsidR="00015F9F" w:rsidRPr="00C35FEA">
        <w:rPr>
          <w:rFonts w:ascii="Arial" w:hAnsi="Arial" w:cs="Arial"/>
          <w:b/>
          <w:sz w:val="24"/>
          <w:szCs w:val="24"/>
        </w:rPr>
        <w:t xml:space="preserve"> </w:t>
      </w:r>
    </w:p>
    <w:p w:rsidR="00015F9F" w:rsidRPr="00FC68A9" w:rsidRDefault="00015F9F" w:rsidP="00015F9F">
      <w:pPr>
        <w:rPr>
          <w:rFonts w:ascii="Arial" w:hAnsi="Arial" w:cs="Arial"/>
          <w:lang w:val="fr-BE"/>
        </w:rPr>
      </w:pPr>
      <w:r w:rsidRPr="00D219A2">
        <w:rPr>
          <w:rFonts w:ascii="Arial" w:hAnsi="Arial" w:cs="Arial"/>
        </w:rPr>
        <w:t xml:space="preserve">&gt; **Concluzie aplicată cazului tău:** fără un **act cadastral/CF** sau o **procedură de încetare a folosinței comune** (când e cazul) **AP nu poate „schimba” arbitrar cota ta**; trebuie să folosească datele din CF sau, dacă apar neconcordanțe (ex.: total ≠ 100% ori s-au modificat suprafețe), **are obligația legală** să declanșeze recalcularea pe baza documentației cadastrale și să îți comunice justificat rezultatul, cu dreptul tău de **contestare în 10 zile** și răspuns **scris în 10 zile**. </w:t>
      </w:r>
      <w:r w:rsidRPr="00FC68A9">
        <w:rPr>
          <w:rFonts w:ascii="Arial" w:hAnsi="Arial" w:cs="Arial"/>
          <w:lang w:val="fr-BE"/>
        </w:rPr>
        <w:t>([Portal Legislativ][1])</w:t>
      </w:r>
    </w:p>
    <w:p w:rsidR="00015F9F" w:rsidRPr="00D219A2" w:rsidRDefault="00015F9F" w:rsidP="00FC68A9">
      <w:pPr>
        <w:rPr>
          <w:rFonts w:ascii="Arial" w:hAnsi="Arial" w:cs="Arial"/>
          <w:lang w:val="fr-BE"/>
        </w:rPr>
      </w:pPr>
    </w:p>
    <w:p w:rsidR="003B4C01" w:rsidRPr="003B4C01" w:rsidRDefault="003B4C01" w:rsidP="003B4C01">
      <w:pPr>
        <w:rPr>
          <w:rFonts w:ascii="Arial" w:hAnsi="Arial" w:cs="Arial"/>
          <w:lang w:val="fr-BE"/>
        </w:rPr>
      </w:pPr>
      <w:r w:rsidRPr="003B4C01">
        <w:rPr>
          <w:rFonts w:ascii="Arial" w:hAnsi="Arial" w:cs="Arial"/>
          <w:lang w:val="fr-BE"/>
        </w:rPr>
        <w:t># 1) Ce documente trebuie să găsești în arhiva AP când se modifică legitim CPI – [VERIFICAT]</w:t>
      </w:r>
    </w:p>
    <w:p w:rsidR="003B4C01" w:rsidRPr="003B4C01" w:rsidRDefault="003B4C01" w:rsidP="003B4C01">
      <w:pPr>
        <w:rPr>
          <w:rFonts w:ascii="Arial" w:hAnsi="Arial" w:cs="Arial"/>
          <w:lang w:val="fr-BE"/>
        </w:rPr>
      </w:pPr>
      <w:r w:rsidRPr="003B4C01">
        <w:rPr>
          <w:rFonts w:ascii="Arial" w:hAnsi="Arial" w:cs="Arial"/>
          <w:lang w:val="fr-BE"/>
        </w:rPr>
        <w:t>**A. Cazul 1: s-a schimbat suprafața utilă (SU) a unei unități CF (ex. recompartimentări, extinderi)**</w:t>
      </w:r>
    </w:p>
    <w:p w:rsidR="003B4C01" w:rsidRPr="003B4C01" w:rsidRDefault="003B4C01" w:rsidP="003B4C01">
      <w:pPr>
        <w:rPr>
          <w:rFonts w:ascii="Arial" w:hAnsi="Arial" w:cs="Arial"/>
          <w:lang w:val="fr-BE"/>
        </w:rPr>
      </w:pPr>
    </w:p>
    <w:p w:rsidR="003B4C01" w:rsidRPr="003B4C01" w:rsidRDefault="003B4C01" w:rsidP="003B4C01">
      <w:pPr>
        <w:rPr>
          <w:rFonts w:ascii="Arial" w:hAnsi="Arial" w:cs="Arial"/>
          <w:lang w:val="fr-BE"/>
        </w:rPr>
      </w:pPr>
      <w:r w:rsidRPr="003B4C01">
        <w:rPr>
          <w:rFonts w:ascii="Arial" w:hAnsi="Arial" w:cs="Arial"/>
          <w:lang w:val="fr-BE"/>
        </w:rPr>
        <w:t>* **Autorizație de construire/desființare**, **expertiză** (unde e cazul), **PV de recepție la terminarea lucrărilor**, **planuri din proiectul tehnic** depuse la AP pentru înscrierea în „jurnalul evenimentelor” al **cății tehnice**. Proprietarii au obligația să predea aceste copii, iar AP/Președintele are obligația să țină și să completeze **cartea tehnică**. Art. 37 alin. (4)–(5) și art. 57 lit. j), Legea 196/2018. ([Portal Legislativ][1])</w:t>
      </w:r>
    </w:p>
    <w:p w:rsidR="003B4C01" w:rsidRPr="003B4C01" w:rsidRDefault="003B4C01" w:rsidP="003B4C01">
      <w:pPr>
        <w:rPr>
          <w:rFonts w:ascii="Arial" w:hAnsi="Arial" w:cs="Arial"/>
          <w:lang w:val="fr-BE"/>
        </w:rPr>
      </w:pPr>
      <w:r w:rsidRPr="003B4C01">
        <w:rPr>
          <w:rFonts w:ascii="Arial" w:hAnsi="Arial" w:cs="Arial"/>
          <w:lang w:val="fr-BE"/>
        </w:rPr>
        <w:t>* **Documentație cadastrală de actualizare** (nouă măsurătoare SU) și **extras CF actualizat**; dacă rezultatul (suma CPI) nu dă 100%, **președintele** trebuie să solicite întocmirea documentației cadastrale pentru corecție. Art. 86 alin. (1)–(2), Legea 196/2018. ([Portal Legislativ][1])</w:t>
      </w:r>
    </w:p>
    <w:p w:rsidR="003B4C01" w:rsidRPr="003B4C01" w:rsidRDefault="003B4C01" w:rsidP="003B4C01">
      <w:pPr>
        <w:rPr>
          <w:rFonts w:ascii="Arial" w:hAnsi="Arial" w:cs="Arial"/>
          <w:lang w:val="fr-BE"/>
        </w:rPr>
      </w:pPr>
    </w:p>
    <w:p w:rsidR="003B4C01" w:rsidRPr="003B4C01" w:rsidRDefault="003B4C01" w:rsidP="003B4C01">
      <w:pPr>
        <w:rPr>
          <w:rFonts w:ascii="Arial" w:hAnsi="Arial" w:cs="Arial"/>
          <w:lang w:val="fr-BE"/>
        </w:rPr>
      </w:pPr>
      <w:r w:rsidRPr="003B4C01">
        <w:rPr>
          <w:rFonts w:ascii="Arial" w:hAnsi="Arial" w:cs="Arial"/>
          <w:lang w:val="fr-BE"/>
        </w:rPr>
        <w:t>**B. Cazul 2: o parte comună a fost dată în folosin</w:t>
      </w:r>
      <w:r>
        <w:rPr>
          <w:rFonts w:ascii="Arial" w:hAnsi="Arial" w:cs="Arial"/>
          <w:lang w:val="fr-BE"/>
        </w:rPr>
        <w:t>ță exclusivă (NU schimbă CPI)**</w:t>
      </w:r>
    </w:p>
    <w:p w:rsidR="003B4C01" w:rsidRPr="003B4C01" w:rsidRDefault="003B4C01" w:rsidP="003B4C01">
      <w:pPr>
        <w:rPr>
          <w:rFonts w:ascii="Arial" w:hAnsi="Arial" w:cs="Arial"/>
          <w:lang w:val="fr-BE"/>
        </w:rPr>
      </w:pPr>
      <w:r w:rsidRPr="003B4C01">
        <w:rPr>
          <w:rFonts w:ascii="Arial" w:hAnsi="Arial" w:cs="Arial"/>
          <w:lang w:val="fr-BE"/>
        </w:rPr>
        <w:t>* **Hotărârea Adunării Generale** (AG) de **atribuire în folosință exclusivă**, adoptată **cu acordul tuturor proprietarilor**. Art. 43 alin. (1)–(2), Legea 196/2018. ([Portal Legislativ][1])</w:t>
      </w:r>
    </w:p>
    <w:p w:rsidR="003B4C01" w:rsidRPr="003B4C01" w:rsidRDefault="003B4C01" w:rsidP="003B4C01">
      <w:pPr>
        <w:rPr>
          <w:rFonts w:ascii="Arial" w:hAnsi="Arial" w:cs="Arial"/>
          <w:lang w:val="fr-BE"/>
        </w:rPr>
      </w:pPr>
      <w:r w:rsidRPr="003B4C01">
        <w:rPr>
          <w:rFonts w:ascii="Arial" w:hAnsi="Arial" w:cs="Arial"/>
          <w:lang w:val="fr-BE"/>
        </w:rPr>
        <w:t>* **Contractul de folosință exclusivă** încheiat între AP și proprietarul beneficiar (modelul cerut de art. 43). Art. 43 alin. (3), Legea 196</w:t>
      </w:r>
      <w:r>
        <w:rPr>
          <w:rFonts w:ascii="Arial" w:hAnsi="Arial" w:cs="Arial"/>
          <w:lang w:val="fr-BE"/>
        </w:rPr>
        <w:t>/2018. ([Portal Legislativ][1])</w:t>
      </w:r>
    </w:p>
    <w:p w:rsidR="003B4C01" w:rsidRPr="003B4C01" w:rsidRDefault="003B4C01" w:rsidP="003B4C01">
      <w:pPr>
        <w:rPr>
          <w:rFonts w:ascii="Arial" w:hAnsi="Arial" w:cs="Arial"/>
          <w:lang w:val="fr-BE"/>
        </w:rPr>
      </w:pPr>
      <w:r w:rsidRPr="003B4C01">
        <w:rPr>
          <w:rFonts w:ascii="Arial" w:hAnsi="Arial" w:cs="Arial"/>
          <w:lang w:val="fr-BE"/>
        </w:rPr>
        <w:lastRenderedPageBreak/>
        <w:t>&gt; Notă: Folosința exclusivă **nu modifică CPI**; pentru ca CPI să se schimbe, trebuie **încetată** destinația de folosință comună și transformat bunul în proprietate individuală (vezi Cazul 3). Art. 44 alin. (1), Legea 196</w:t>
      </w:r>
      <w:r>
        <w:rPr>
          <w:rFonts w:ascii="Arial" w:hAnsi="Arial" w:cs="Arial"/>
          <w:lang w:val="fr-BE"/>
        </w:rPr>
        <w:t>/2018. ([Portal Legislativ][1])</w:t>
      </w:r>
    </w:p>
    <w:p w:rsidR="003B4C01" w:rsidRDefault="003B4C01" w:rsidP="003B4C01">
      <w:pPr>
        <w:rPr>
          <w:rFonts w:ascii="Arial" w:hAnsi="Arial" w:cs="Arial"/>
          <w:lang w:val="fr-BE"/>
        </w:rPr>
      </w:pPr>
    </w:p>
    <w:p w:rsidR="003B4C01" w:rsidRPr="003B4C01" w:rsidRDefault="003B4C01" w:rsidP="003B4C01">
      <w:pPr>
        <w:rPr>
          <w:rFonts w:ascii="Arial" w:hAnsi="Arial" w:cs="Arial"/>
          <w:lang w:val="fr-BE"/>
        </w:rPr>
      </w:pPr>
      <w:r w:rsidRPr="003B4C01">
        <w:rPr>
          <w:rFonts w:ascii="Arial" w:hAnsi="Arial" w:cs="Arial"/>
          <w:lang w:val="fr-BE"/>
        </w:rPr>
        <w:t xml:space="preserve">**C. Cazul 3: încetarea destinației de folosință comună (transformare în proprietate individuală </w:t>
      </w:r>
      <w:r w:rsidRPr="003B4C01">
        <w:rPr>
          <w:rFonts w:ascii="Cambria Math" w:hAnsi="Cambria Math" w:cs="Cambria Math"/>
          <w:lang w:val="fr-BE"/>
        </w:rPr>
        <w:t>⇒</w:t>
      </w:r>
      <w:r>
        <w:rPr>
          <w:rFonts w:ascii="Arial" w:hAnsi="Arial" w:cs="Arial"/>
          <w:lang w:val="fr-BE"/>
        </w:rPr>
        <w:t xml:space="preserve"> recalcul CPI)**</w:t>
      </w:r>
    </w:p>
    <w:p w:rsidR="003B4C01" w:rsidRPr="003B4C01" w:rsidRDefault="003B4C01" w:rsidP="003B4C01">
      <w:pPr>
        <w:rPr>
          <w:rFonts w:ascii="Arial" w:hAnsi="Arial" w:cs="Arial"/>
          <w:lang w:val="fr-BE"/>
        </w:rPr>
      </w:pPr>
      <w:r w:rsidRPr="003B4C01">
        <w:rPr>
          <w:rFonts w:ascii="Arial" w:hAnsi="Arial" w:cs="Arial"/>
          <w:lang w:val="fr-BE"/>
        </w:rPr>
        <w:t>* **Hotărâre AG** de **încetare a destinației de folosință comună**, **cu acordul scris al tuturor proprietarilor**. Art. 44 alin. (1), Legea 196/2018. ([Portal Legislativ][1])</w:t>
      </w:r>
    </w:p>
    <w:p w:rsidR="003B4C01" w:rsidRPr="003B4C01" w:rsidRDefault="003B4C01" w:rsidP="003B4C01">
      <w:pPr>
        <w:rPr>
          <w:rFonts w:ascii="Arial" w:hAnsi="Arial" w:cs="Arial"/>
          <w:lang w:val="fr-BE"/>
        </w:rPr>
      </w:pPr>
      <w:r w:rsidRPr="003B4C01">
        <w:rPr>
          <w:rFonts w:ascii="Arial" w:hAnsi="Arial" w:cs="Arial"/>
          <w:lang w:val="fr-BE"/>
        </w:rPr>
        <w:t>* **Acte urbanistice, avize și autorizații** cerute de lege (condiție cumulativă la schimbarea destinației proprietății comune). Art. 36 lit. d), Legea 196/2018. ([Portal Legislativ][1])</w:t>
      </w:r>
    </w:p>
    <w:p w:rsidR="003B4C01" w:rsidRPr="003B4C01" w:rsidRDefault="003B4C01" w:rsidP="003B4C01">
      <w:pPr>
        <w:rPr>
          <w:rFonts w:ascii="Arial" w:hAnsi="Arial" w:cs="Arial"/>
          <w:lang w:val="fr-BE"/>
        </w:rPr>
      </w:pPr>
      <w:r w:rsidRPr="003B4C01">
        <w:rPr>
          <w:rFonts w:ascii="Arial" w:hAnsi="Arial" w:cs="Arial"/>
          <w:lang w:val="fr-BE"/>
        </w:rPr>
        <w:t>* **Documentație cadastrală** (dezmembrare/alipire/apartamentare) și **înscriere CF** a noii unități; ulterior, **recalcul CPI** la nivelul întregului condominiu pe noua configurație. Art. 86 alin. (1)–(2), Legea 196/2018. ([Portal Legislativ][1])</w:t>
      </w:r>
    </w:p>
    <w:p w:rsidR="003B4C01" w:rsidRPr="003B4C01" w:rsidRDefault="003B4C01" w:rsidP="003B4C01">
      <w:pPr>
        <w:rPr>
          <w:rFonts w:ascii="Arial" w:hAnsi="Arial" w:cs="Arial"/>
        </w:rPr>
      </w:pPr>
      <w:r w:rsidRPr="003B4C01">
        <w:rPr>
          <w:rFonts w:ascii="Arial" w:hAnsi="Arial" w:cs="Arial"/>
          <w:lang w:val="fr-BE"/>
        </w:rPr>
        <w:t xml:space="preserve">* **Actualizarea acordului de asociere/statutului** (acordul trebuie să conțină inclusiv **cota-parte indiviză** pentru fiecare proprietar; dacă structura se schimbă, documentele asociației se actualizează). </w:t>
      </w:r>
      <w:r w:rsidRPr="003B4C01">
        <w:rPr>
          <w:rFonts w:ascii="Arial" w:hAnsi="Arial" w:cs="Arial"/>
        </w:rPr>
        <w:t>Art. 17 alin. (3) lit. c) și lit. **e)**, Legea 196</w:t>
      </w:r>
      <w:r>
        <w:rPr>
          <w:rFonts w:ascii="Arial" w:hAnsi="Arial" w:cs="Arial"/>
        </w:rPr>
        <w:t>/2018. ([Portal Legislativ][1])</w:t>
      </w:r>
    </w:p>
    <w:p w:rsidR="003B4C01" w:rsidRDefault="003B4C01" w:rsidP="003B4C01">
      <w:pPr>
        <w:rPr>
          <w:rFonts w:ascii="Arial" w:hAnsi="Arial" w:cs="Arial"/>
        </w:rPr>
      </w:pPr>
    </w:p>
    <w:p w:rsidR="003B4C01" w:rsidRPr="003B4C01" w:rsidRDefault="003B4C01" w:rsidP="003B4C01">
      <w:pPr>
        <w:rPr>
          <w:rFonts w:ascii="Arial" w:hAnsi="Arial" w:cs="Arial"/>
        </w:rPr>
      </w:pPr>
      <w:r w:rsidRPr="003B4C01">
        <w:rPr>
          <w:rFonts w:ascii="Arial" w:hAnsi="Arial" w:cs="Arial"/>
        </w:rPr>
        <w:t>**D. Cazul 4: corectarea unor CPI e</w:t>
      </w:r>
      <w:r>
        <w:rPr>
          <w:rFonts w:ascii="Arial" w:hAnsi="Arial" w:cs="Arial"/>
        </w:rPr>
        <w:t>ronate în acte (fără lucrări)**</w:t>
      </w:r>
    </w:p>
    <w:p w:rsidR="003B4C01" w:rsidRPr="003B4C01" w:rsidRDefault="003B4C01" w:rsidP="003B4C01">
      <w:pPr>
        <w:rPr>
          <w:rFonts w:ascii="Arial" w:hAnsi="Arial" w:cs="Arial"/>
        </w:rPr>
      </w:pPr>
      <w:r w:rsidRPr="003B4C01">
        <w:rPr>
          <w:rFonts w:ascii="Arial" w:hAnsi="Arial" w:cs="Arial"/>
        </w:rPr>
        <w:t>* **Centralizator SU &amp; CPI** (pe tot condominiul) + **verificarea sumei**; dacă **ΣCPI ≠ 100%**, **președintele** are obligația să **inițieze documentația cadastrală** de corecție. Art. 86 alin. (2), Legea 196/2018. ([Portal Legislativ][1])</w:t>
      </w:r>
    </w:p>
    <w:p w:rsidR="003B4C01" w:rsidRPr="003B4C01" w:rsidRDefault="003B4C01" w:rsidP="003B4C01">
      <w:pPr>
        <w:rPr>
          <w:rFonts w:ascii="Arial" w:hAnsi="Arial" w:cs="Arial"/>
        </w:rPr>
      </w:pPr>
      <w:r w:rsidRPr="003B4C01">
        <w:rPr>
          <w:rFonts w:ascii="Arial" w:hAnsi="Arial" w:cs="Arial"/>
        </w:rPr>
        <w:t>* **Rectificarea în cartea funciară**:</w:t>
      </w:r>
    </w:p>
    <w:p w:rsidR="003B4C01" w:rsidRPr="003B4C01" w:rsidRDefault="003B4C01" w:rsidP="003B4C01">
      <w:pPr>
        <w:rPr>
          <w:rFonts w:ascii="Arial" w:hAnsi="Arial" w:cs="Arial"/>
        </w:rPr>
      </w:pPr>
      <w:r w:rsidRPr="003B4C01">
        <w:rPr>
          <w:rFonts w:ascii="Arial" w:hAnsi="Arial" w:cs="Arial"/>
        </w:rPr>
        <w:t xml:space="preserve">  – **pe cale amiabilă** (declarații autentice/notariale ale titularilor + doc. cadastrală), **sau**</w:t>
      </w:r>
    </w:p>
    <w:p w:rsidR="003B4C01" w:rsidRPr="003B4C01" w:rsidRDefault="003B4C01" w:rsidP="003B4C01">
      <w:pPr>
        <w:rPr>
          <w:rFonts w:ascii="Arial" w:hAnsi="Arial" w:cs="Arial"/>
        </w:rPr>
      </w:pPr>
      <w:r w:rsidRPr="003B4C01">
        <w:rPr>
          <w:rFonts w:ascii="Arial" w:hAnsi="Arial" w:cs="Arial"/>
        </w:rPr>
        <w:t xml:space="preserve">  </w:t>
      </w:r>
      <w:r w:rsidRPr="003B4C01">
        <w:rPr>
          <w:rFonts w:ascii="Arial" w:hAnsi="Arial" w:cs="Arial"/>
          <w:lang w:val="fr-BE"/>
        </w:rPr>
        <w:t xml:space="preserve">– **pe cale judiciară** (acțiune în **rectificare CF** când cuprinsul CF nu corespunde situației reale). </w:t>
      </w:r>
      <w:r w:rsidRPr="003B4C01">
        <w:rPr>
          <w:rFonts w:ascii="Arial" w:hAnsi="Arial" w:cs="Arial"/>
        </w:rPr>
        <w:t>Legea 7/1996, art. 35–36; Regulamentul ANCPI (rectificarea potrivit art. 907–908 C.</w:t>
      </w:r>
      <w:r>
        <w:rPr>
          <w:rFonts w:ascii="Arial" w:hAnsi="Arial" w:cs="Arial"/>
        </w:rPr>
        <w:t>civ.). ([Portal Legislativ][2])</w:t>
      </w:r>
    </w:p>
    <w:p w:rsidR="003B4C01" w:rsidRPr="00D219A2" w:rsidRDefault="003B4C01" w:rsidP="003B4C01">
      <w:pPr>
        <w:rPr>
          <w:rFonts w:ascii="Arial" w:hAnsi="Arial" w:cs="Arial"/>
          <w:lang w:val="fr-BE"/>
        </w:rPr>
      </w:pPr>
      <w:r w:rsidRPr="00D219A2">
        <w:rPr>
          <w:rFonts w:ascii="Arial" w:hAnsi="Arial" w:cs="Arial"/>
          <w:lang w:val="fr-BE"/>
        </w:rPr>
        <w:t>---</w:t>
      </w:r>
    </w:p>
    <w:p w:rsidR="003B4C01" w:rsidRPr="003B4C01" w:rsidRDefault="003B4C01" w:rsidP="003B4C01">
      <w:pPr>
        <w:rPr>
          <w:rFonts w:ascii="Arial" w:hAnsi="Arial" w:cs="Arial"/>
          <w:lang w:val="fr-BE"/>
        </w:rPr>
      </w:pPr>
      <w:r w:rsidRPr="003B4C01">
        <w:rPr>
          <w:rFonts w:ascii="Arial" w:hAnsi="Arial" w:cs="Arial"/>
          <w:lang w:val="fr-BE"/>
        </w:rPr>
        <w:t># 2) Ce decizii ale AP sunt „obligatorii” cân</w:t>
      </w:r>
      <w:r>
        <w:rPr>
          <w:rFonts w:ascii="Arial" w:hAnsi="Arial" w:cs="Arial"/>
          <w:lang w:val="fr-BE"/>
        </w:rPr>
        <w:t>d se modifică CPI – [VERIFICAT]</w:t>
      </w:r>
    </w:p>
    <w:p w:rsidR="003B4C01" w:rsidRPr="003B4C01" w:rsidRDefault="003B4C01" w:rsidP="003B4C01">
      <w:pPr>
        <w:rPr>
          <w:rFonts w:ascii="Arial" w:hAnsi="Arial" w:cs="Arial"/>
          <w:lang w:val="fr-BE"/>
        </w:rPr>
      </w:pPr>
      <w:r w:rsidRPr="003B4C01">
        <w:rPr>
          <w:rFonts w:ascii="Arial" w:hAnsi="Arial" w:cs="Arial"/>
          <w:lang w:val="fr-BE"/>
        </w:rPr>
        <w:t>* **Pentru lucrări care afectează SU și/sau părți comune**:</w:t>
      </w:r>
    </w:p>
    <w:p w:rsidR="003B4C01" w:rsidRPr="003B4C01" w:rsidRDefault="003B4C01" w:rsidP="003B4C01">
      <w:pPr>
        <w:rPr>
          <w:rFonts w:ascii="Arial" w:hAnsi="Arial" w:cs="Arial"/>
        </w:rPr>
      </w:pPr>
      <w:r w:rsidRPr="003B4C01">
        <w:rPr>
          <w:rFonts w:ascii="Arial" w:hAnsi="Arial" w:cs="Arial"/>
          <w:lang w:val="fr-BE"/>
        </w:rPr>
        <w:t xml:space="preserve">  </w:t>
      </w:r>
      <w:r w:rsidRPr="003B4C01">
        <w:rPr>
          <w:rFonts w:ascii="Arial" w:hAnsi="Arial" w:cs="Arial"/>
        </w:rPr>
        <w:t>– respectarea procedurii legale (autorizație + expertiză, după caz), **informarea AP** și înscrierea în **cartea tehnică**;</w:t>
      </w:r>
    </w:p>
    <w:p w:rsidR="003B4C01" w:rsidRPr="003B4C01" w:rsidRDefault="003B4C01" w:rsidP="003B4C01">
      <w:pPr>
        <w:rPr>
          <w:rFonts w:ascii="Arial" w:hAnsi="Arial" w:cs="Arial"/>
          <w:lang w:val="fr-BE"/>
        </w:rPr>
      </w:pPr>
      <w:r w:rsidRPr="003B4C01">
        <w:rPr>
          <w:rFonts w:ascii="Arial" w:hAnsi="Arial" w:cs="Arial"/>
        </w:rPr>
        <w:lastRenderedPageBreak/>
        <w:t xml:space="preserve">  </w:t>
      </w:r>
      <w:r w:rsidRPr="003B4C01">
        <w:rPr>
          <w:rFonts w:ascii="Arial" w:hAnsi="Arial" w:cs="Arial"/>
          <w:lang w:val="fr-BE"/>
        </w:rPr>
        <w:t xml:space="preserve">– **AG** aprobă când se afectează părți comune (inclusiv situațiile de la art. 37 alin. </w:t>
      </w:r>
      <w:r w:rsidRPr="003B4C01">
        <w:rPr>
          <w:rFonts w:ascii="Arial" w:hAnsi="Arial" w:cs="Arial"/>
        </w:rPr>
        <w:t xml:space="preserve">(3) – reamplasare ziduri comune, cu **acordul tuturor proprietarilor** + autorizație). Art. 37 alin. </w:t>
      </w:r>
      <w:r w:rsidRPr="003B4C01">
        <w:rPr>
          <w:rFonts w:ascii="Arial" w:hAnsi="Arial" w:cs="Arial"/>
          <w:lang w:val="fr-BE"/>
        </w:rPr>
        <w:t>(2)–(5), Legea 196</w:t>
      </w:r>
      <w:r>
        <w:rPr>
          <w:rFonts w:ascii="Arial" w:hAnsi="Arial" w:cs="Arial"/>
          <w:lang w:val="fr-BE"/>
        </w:rPr>
        <w:t>/2018. ([Portal Legislativ][1])</w:t>
      </w:r>
    </w:p>
    <w:p w:rsidR="003B4C01" w:rsidRPr="003B4C01" w:rsidRDefault="003B4C01" w:rsidP="003B4C01">
      <w:pPr>
        <w:rPr>
          <w:rFonts w:ascii="Arial" w:hAnsi="Arial" w:cs="Arial"/>
          <w:lang w:val="fr-BE"/>
        </w:rPr>
      </w:pPr>
      <w:r w:rsidRPr="003B4C01">
        <w:rPr>
          <w:rFonts w:ascii="Arial" w:hAnsi="Arial" w:cs="Arial"/>
          <w:lang w:val="fr-BE"/>
        </w:rPr>
        <w:t>* **Pentru folosință exclusivă a unei părți comune (nu schimbă CPI)**: **AG cu unanimitate** + **contract de folosință exclusivă**. Art. 43 alin. (1)–(3), Legea 196</w:t>
      </w:r>
      <w:r>
        <w:rPr>
          <w:rFonts w:ascii="Arial" w:hAnsi="Arial" w:cs="Arial"/>
          <w:lang w:val="fr-BE"/>
        </w:rPr>
        <w:t>/2018. ([Portal Legislativ][1])</w:t>
      </w:r>
    </w:p>
    <w:p w:rsidR="003B4C01" w:rsidRPr="003B4C01" w:rsidRDefault="003B4C01" w:rsidP="003B4C01">
      <w:pPr>
        <w:rPr>
          <w:rFonts w:ascii="Arial" w:hAnsi="Arial" w:cs="Arial"/>
          <w:lang w:val="fr-BE"/>
        </w:rPr>
      </w:pPr>
      <w:r w:rsidRPr="003B4C01">
        <w:rPr>
          <w:rFonts w:ascii="Arial" w:hAnsi="Arial" w:cs="Arial"/>
          <w:lang w:val="fr-BE"/>
        </w:rPr>
        <w:t xml:space="preserve">* **Pentru încetarea destinației de folosință comună (schimbă configurația condominiului </w:t>
      </w:r>
      <w:r w:rsidRPr="003B4C01">
        <w:rPr>
          <w:rFonts w:ascii="Cambria Math" w:hAnsi="Cambria Math" w:cs="Cambria Math"/>
          <w:lang w:val="fr-BE"/>
        </w:rPr>
        <w:t>⇒</w:t>
      </w:r>
      <w:r w:rsidRPr="003B4C01">
        <w:rPr>
          <w:rFonts w:ascii="Arial" w:hAnsi="Arial" w:cs="Arial"/>
          <w:lang w:val="fr-BE"/>
        </w:rPr>
        <w:t xml:space="preserve"> recalcul CPI)**: **AG cu unanimitate** (condiție expresă), apoi **cadastru + CF** și **actualizarea** documentelor AP. Art. 44 alin. (1) și art. 17 alin. (3) lit. e), Legea 196/2018. ([Portal Legislativ][1])</w:t>
      </w:r>
    </w:p>
    <w:p w:rsidR="003B4C01" w:rsidRPr="003B4C01" w:rsidRDefault="003B4C01" w:rsidP="003B4C01">
      <w:pPr>
        <w:rPr>
          <w:rFonts w:ascii="Arial" w:hAnsi="Arial" w:cs="Arial"/>
        </w:rPr>
      </w:pPr>
      <w:r w:rsidRPr="003B4C01">
        <w:rPr>
          <w:rFonts w:ascii="Arial" w:hAnsi="Arial" w:cs="Arial"/>
          <w:lang w:val="fr-BE"/>
        </w:rPr>
        <w:t>* **Pentru corectarea CPI eronate (</w:t>
      </w:r>
      <w:r w:rsidRPr="003B4C01">
        <w:rPr>
          <w:rFonts w:ascii="Arial" w:hAnsi="Arial" w:cs="Arial"/>
        </w:rPr>
        <w:t>Σ</w:t>
      </w:r>
      <w:r w:rsidRPr="003B4C01">
        <w:rPr>
          <w:rFonts w:ascii="Arial" w:hAnsi="Arial" w:cs="Arial"/>
          <w:lang w:val="fr-BE"/>
        </w:rPr>
        <w:t xml:space="preserve"> ≠ 100%)**: **președintele** are obligația să **inițieze** corecția cadastrală; pentru formalități (contractare expert, cheltuieli, mandat), **AG** dă mandat/împuternicire, iar **președintele reprezintă asociația**. </w:t>
      </w:r>
      <w:r w:rsidRPr="003B4C01">
        <w:rPr>
          <w:rFonts w:ascii="Arial" w:hAnsi="Arial" w:cs="Arial"/>
        </w:rPr>
        <w:t>Art. 86 alin. (2) și art. 57 lit. a), Legea 196</w:t>
      </w:r>
      <w:r>
        <w:rPr>
          <w:rFonts w:ascii="Arial" w:hAnsi="Arial" w:cs="Arial"/>
        </w:rPr>
        <w:t>/2018. ([Portal Legislativ][1])</w:t>
      </w:r>
    </w:p>
    <w:p w:rsidR="003B4C01" w:rsidRPr="003B4C01" w:rsidRDefault="003B4C01" w:rsidP="003B4C01">
      <w:pPr>
        <w:rPr>
          <w:rFonts w:ascii="Arial" w:hAnsi="Arial" w:cs="Arial"/>
        </w:rPr>
      </w:pPr>
      <w:r>
        <w:rPr>
          <w:rFonts w:ascii="Arial" w:hAnsi="Arial" w:cs="Arial"/>
        </w:rPr>
        <w:t>---</w:t>
      </w:r>
    </w:p>
    <w:p w:rsidR="003B4C01" w:rsidRPr="003B4C01" w:rsidRDefault="003B4C01" w:rsidP="003B4C01">
      <w:pPr>
        <w:rPr>
          <w:rFonts w:ascii="Arial" w:hAnsi="Arial" w:cs="Arial"/>
        </w:rPr>
      </w:pPr>
      <w:r w:rsidRPr="003B4C01">
        <w:rPr>
          <w:rFonts w:ascii="Arial" w:hAnsi="Arial" w:cs="Arial"/>
        </w:rPr>
        <w:t>## Checklist practic (</w:t>
      </w:r>
      <w:r>
        <w:rPr>
          <w:rFonts w:ascii="Arial" w:hAnsi="Arial" w:cs="Arial"/>
        </w:rPr>
        <w:t>ce ceri punctual din arhiva AP)</w:t>
      </w:r>
    </w:p>
    <w:p w:rsidR="003B4C01" w:rsidRPr="003B4C01" w:rsidRDefault="003B4C01" w:rsidP="003B4C01">
      <w:pPr>
        <w:rPr>
          <w:rFonts w:ascii="Arial" w:hAnsi="Arial" w:cs="Arial"/>
        </w:rPr>
      </w:pPr>
      <w:r w:rsidRPr="003B4C01">
        <w:rPr>
          <w:rFonts w:ascii="Arial" w:hAnsi="Arial" w:cs="Arial"/>
        </w:rPr>
        <w:t>1. **Centralizator SU &amp; CPI (condominiu întreg)** + formula și controlul **Σ=100%**. Art. 86 alin. (1)–(2). ([Portal Legislativ][1])</w:t>
      </w:r>
    </w:p>
    <w:p w:rsidR="003B4C01" w:rsidRPr="003B4C01" w:rsidRDefault="003B4C01" w:rsidP="003B4C01">
      <w:pPr>
        <w:rPr>
          <w:rFonts w:ascii="Arial" w:hAnsi="Arial" w:cs="Arial"/>
        </w:rPr>
      </w:pPr>
      <w:r w:rsidRPr="003B4C01">
        <w:rPr>
          <w:rFonts w:ascii="Arial" w:hAnsi="Arial" w:cs="Arial"/>
        </w:rPr>
        <w:t>2. **Procese-verbale/Hotărâri AG** care privesc: lucrări la părți comune; reamplasări; **atribuiri în folosință exclusivă**; **încetări de folosință comună**. Art. 37, 43, 44. ([Portal Legislativ][1])</w:t>
      </w:r>
    </w:p>
    <w:p w:rsidR="003B4C01" w:rsidRPr="003B4C01" w:rsidRDefault="003B4C01" w:rsidP="003B4C01">
      <w:pPr>
        <w:rPr>
          <w:rFonts w:ascii="Arial" w:hAnsi="Arial" w:cs="Arial"/>
        </w:rPr>
      </w:pPr>
      <w:r w:rsidRPr="003B4C01">
        <w:rPr>
          <w:rFonts w:ascii="Arial" w:hAnsi="Arial" w:cs="Arial"/>
        </w:rPr>
        <w:t>3. **Contracte de folosință exclusivă** (dacă există) + perioade. Art. 43 alin. (3). ([Portal Legislativ][1])</w:t>
      </w:r>
    </w:p>
    <w:p w:rsidR="003B4C01" w:rsidRPr="003B4C01" w:rsidRDefault="003B4C01" w:rsidP="003B4C01">
      <w:pPr>
        <w:rPr>
          <w:rFonts w:ascii="Arial" w:hAnsi="Arial" w:cs="Arial"/>
        </w:rPr>
      </w:pPr>
      <w:r w:rsidRPr="003B4C01">
        <w:rPr>
          <w:rFonts w:ascii="Arial" w:hAnsi="Arial" w:cs="Arial"/>
        </w:rPr>
        <w:t>4. **Autorizații/avize, PV de recepție, planuri PT**, înscrise în **cartea tehnică**. Art. 37 alin. (4)–(5), art. 57 lit. j). ([Portal Legislativ][1])</w:t>
      </w:r>
    </w:p>
    <w:p w:rsidR="003B4C01" w:rsidRPr="003B4C01" w:rsidRDefault="003B4C01" w:rsidP="003B4C01">
      <w:pPr>
        <w:rPr>
          <w:rFonts w:ascii="Arial" w:hAnsi="Arial" w:cs="Arial"/>
        </w:rPr>
      </w:pPr>
      <w:r w:rsidRPr="003B4C01">
        <w:rPr>
          <w:rFonts w:ascii="Arial" w:hAnsi="Arial" w:cs="Arial"/>
        </w:rPr>
        <w:t>5. **Documentații cadastrale** și **extrase CF** care justifică orice actualizare SU/CPI. Art. 86 alin. (1)–(2). ([Portal Legislativ][1])</w:t>
      </w:r>
    </w:p>
    <w:p w:rsidR="003B4C01" w:rsidRPr="003B4C01" w:rsidRDefault="003B4C01" w:rsidP="003B4C01">
      <w:pPr>
        <w:rPr>
          <w:rFonts w:ascii="Arial" w:hAnsi="Arial" w:cs="Arial"/>
        </w:rPr>
      </w:pPr>
      <w:r w:rsidRPr="003B4C01">
        <w:rPr>
          <w:rFonts w:ascii="Arial" w:hAnsi="Arial" w:cs="Arial"/>
        </w:rPr>
        <w:t>6. **Acordul de asociere/statutul** în versiunea curentă (trebuie să conțină **CPI pe proprietari**; dacă s-a schimbat structura, trebuia actualizat). Art. 17 alin. (3) lit. c), **e**). ([Portal Legislativ][1])</w:t>
      </w:r>
    </w:p>
    <w:p w:rsidR="003B4C01" w:rsidRPr="003B4C01" w:rsidRDefault="003B4C01" w:rsidP="003B4C01">
      <w:pPr>
        <w:rPr>
          <w:rFonts w:ascii="Arial" w:hAnsi="Arial" w:cs="Arial"/>
        </w:rPr>
      </w:pPr>
    </w:p>
    <w:p w:rsidR="003B4C01" w:rsidRPr="003B4C01" w:rsidRDefault="003B4C01" w:rsidP="003B4C01">
      <w:pPr>
        <w:rPr>
          <w:rFonts w:ascii="Arial" w:hAnsi="Arial" w:cs="Arial"/>
        </w:rPr>
      </w:pPr>
      <w:r w:rsidRPr="003B4C01">
        <w:rPr>
          <w:rFonts w:ascii="Arial" w:hAnsi="Arial" w:cs="Arial"/>
        </w:rPr>
        <w:t>[1]: https://legislatie.just.ro/Public/DetaliiDocument/203233 "LEGE                 196 20/07/2018 - Portal Legislativ"</w:t>
      </w:r>
    </w:p>
    <w:p w:rsidR="002F3BED" w:rsidRPr="008A2EFE" w:rsidRDefault="003B4C01" w:rsidP="00FC68A9">
      <w:pPr>
        <w:rPr>
          <w:rFonts w:ascii="Arial" w:hAnsi="Arial" w:cs="Arial"/>
        </w:rPr>
      </w:pPr>
      <w:r w:rsidRPr="003B4C01">
        <w:rPr>
          <w:rFonts w:ascii="Arial" w:hAnsi="Arial" w:cs="Arial"/>
        </w:rPr>
        <w:t>[2]: https://legislatie.just.ro/Public/DetaliiDocumentAfis/7798?utm_source=chatgpt.com "LEGE 7 13/03/1996 - Portal Legislativ"</w:t>
      </w:r>
    </w:p>
    <w:p w:rsidR="002F3BED" w:rsidRPr="00015F9F" w:rsidRDefault="00DC2BF4" w:rsidP="002F3BED">
      <w:pPr>
        <w:jc w:val="right"/>
        <w:rPr>
          <w:rFonts w:ascii="Arial" w:hAnsi="Arial" w:cs="Arial"/>
          <w:b/>
          <w:lang w:val="fr-BE"/>
        </w:rPr>
      </w:pPr>
      <w:hyperlink w:anchor="inceput" w:history="1">
        <w:r w:rsidR="002F3BED" w:rsidRPr="00015F9F">
          <w:rPr>
            <w:rStyle w:val="Hyperlink"/>
            <w:rFonts w:ascii="Arial" w:hAnsi="Arial" w:cs="Arial"/>
            <w:b/>
            <w:lang w:val="fr-BE"/>
          </w:rPr>
          <w:t>^ Cuprins</w:t>
        </w:r>
      </w:hyperlink>
    </w:p>
    <w:p w:rsidR="002F3BED" w:rsidRPr="004B57DA" w:rsidRDefault="002F3BED" w:rsidP="002F3BED">
      <w:pPr>
        <w:rPr>
          <w:rFonts w:ascii="Arial" w:hAnsi="Arial" w:cs="Arial"/>
          <w:lang w:val="fr-BE"/>
        </w:rPr>
      </w:pPr>
      <w:r w:rsidRPr="004B57DA">
        <w:rPr>
          <w:rFonts w:ascii="Arial" w:hAnsi="Arial" w:cs="Arial"/>
          <w:lang w:val="fr-BE"/>
        </w:rPr>
        <w:lastRenderedPageBreak/>
        <w:t>========================================================================</w:t>
      </w:r>
    </w:p>
    <w:p w:rsidR="008A2EFE" w:rsidRPr="008A2EFE" w:rsidRDefault="008A2EFE" w:rsidP="008A2EFE">
      <w:pPr>
        <w:rPr>
          <w:rFonts w:ascii="Arial" w:hAnsi="Arial" w:cs="Arial"/>
          <w:b/>
          <w:sz w:val="24"/>
          <w:szCs w:val="24"/>
          <w:lang w:val="fr-BE"/>
        </w:rPr>
      </w:pPr>
      <w:r w:rsidRPr="008A2EFE">
        <w:rPr>
          <w:rFonts w:ascii="Arial" w:hAnsi="Arial" w:cs="Arial"/>
          <w:b/>
          <w:sz w:val="24"/>
          <w:szCs w:val="24"/>
          <w:lang w:val="fr-BE"/>
        </w:rPr>
        <w:t>I5</w:t>
      </w:r>
      <w:bookmarkStart w:id="12" w:name="I5"/>
      <w:bookmarkEnd w:id="12"/>
      <w:r w:rsidRPr="008A2EFE">
        <w:rPr>
          <w:rFonts w:ascii="Arial" w:hAnsi="Arial" w:cs="Arial"/>
          <w:b/>
          <w:sz w:val="24"/>
          <w:szCs w:val="24"/>
          <w:lang w:val="fr-BE"/>
        </w:rPr>
        <w:t>. Ce statut al proprietatii au gradinile de la parterurile blocurilor, conform Acordului de Asociere si Contractului de Vanzare-Cumparare?</w:t>
      </w:r>
    </w:p>
    <w:p w:rsidR="008A2EFE" w:rsidRPr="008A2EFE" w:rsidRDefault="008A2EFE" w:rsidP="008A2EFE">
      <w:pPr>
        <w:rPr>
          <w:rFonts w:ascii="Arial" w:hAnsi="Arial" w:cs="Arial"/>
          <w:lang w:val="fr-BE"/>
        </w:rPr>
      </w:pPr>
      <w:r w:rsidRPr="008A2EFE">
        <w:rPr>
          <w:rFonts w:ascii="Arial" w:hAnsi="Arial" w:cs="Arial"/>
          <w:lang w:val="fr-BE"/>
        </w:rPr>
        <w:t xml:space="preserve">Pe scurt: **în Acordul de Asociere grădinile de la parter sunt tratate ca „terenuri aflate în proprietatea exclusivă” a apartamentelor de la parter, deci fac parte din proprietatea individuală, nu din părțile comune date în folosință exclusivă.** </w:t>
      </w:r>
    </w:p>
    <w:p w:rsidR="008A2EFE" w:rsidRPr="008A2EFE" w:rsidRDefault="008A2EFE" w:rsidP="008A2EFE">
      <w:pPr>
        <w:rPr>
          <w:rFonts w:ascii="Arial" w:hAnsi="Arial" w:cs="Arial"/>
          <w:lang w:val="fr-BE"/>
        </w:rPr>
      </w:pPr>
      <w:r w:rsidRPr="008A2EFE">
        <w:rPr>
          <w:rFonts w:ascii="Arial" w:hAnsi="Arial" w:cs="Arial"/>
          <w:lang w:val="fr-BE"/>
        </w:rPr>
        <w:t xml:space="preserve">* Acordul spune expres că fac parte din **proprietatea individuală** și „**terenurile aflate în proprietatea exclusivă a deținătorilor de apartamente … de la parterul blocurilor**”. **(art. 2.5.3)**. </w:t>
      </w:r>
    </w:p>
    <w:p w:rsidR="008A2EFE" w:rsidRPr="008A2EFE" w:rsidRDefault="008A2EFE" w:rsidP="008A2EFE">
      <w:pPr>
        <w:rPr>
          <w:rFonts w:ascii="Arial" w:hAnsi="Arial" w:cs="Arial"/>
          <w:lang w:val="fr-BE"/>
        </w:rPr>
      </w:pPr>
      <w:r w:rsidRPr="008A2EFE">
        <w:rPr>
          <w:rFonts w:ascii="Arial" w:hAnsi="Arial" w:cs="Arial"/>
          <w:lang w:val="fr-BE"/>
        </w:rPr>
        <w:t xml:space="preserve">* La definirea **proprietății comune**, Acordul o delimitează ca incluzând părți „**care nu se află în folosința exclusivă a vreunui proprietar**”, ceea ce exclude grădinile atribuite în folosință exclusivă. **(art. 2.6 și 2.6.1)**. </w:t>
      </w:r>
    </w:p>
    <w:p w:rsidR="008A2EFE" w:rsidRPr="008A2EFE" w:rsidRDefault="008A2EFE" w:rsidP="008A2EFE">
      <w:pPr>
        <w:rPr>
          <w:rFonts w:ascii="Arial" w:hAnsi="Arial" w:cs="Arial"/>
          <w:lang w:val="fr-BE"/>
        </w:rPr>
      </w:pPr>
      <w:r w:rsidRPr="008A2EFE">
        <w:rPr>
          <w:rFonts w:ascii="Arial" w:hAnsi="Arial" w:cs="Arial"/>
          <w:lang w:val="fr-BE"/>
        </w:rPr>
        <w:t xml:space="preserve">* Acordul folosește explicit sintagma **„terenul exclusiv”** distinct de zona comună (reguli de utilizare) și stabilește reguli speciale pentru **terenul deținut în folosință exclusivă al apartamentelor de la parter**. **(art. 4.9; 4.12; 4.46)**. </w:t>
      </w:r>
    </w:p>
    <w:p w:rsidR="008A2EFE" w:rsidRPr="008A2EFE" w:rsidRDefault="008A2EFE" w:rsidP="008A2EFE">
      <w:pPr>
        <w:rPr>
          <w:rFonts w:ascii="Arial" w:hAnsi="Arial" w:cs="Arial"/>
          <w:lang w:val="fr-BE"/>
        </w:rPr>
      </w:pPr>
      <w:r w:rsidRPr="008A2EFE">
        <w:rPr>
          <w:rFonts w:ascii="Arial" w:hAnsi="Arial" w:cs="Arial"/>
          <w:lang w:val="fr-BE"/>
        </w:rPr>
        <w:t xml:space="preserve">* „**Grădinile de la parter**” apar la **dotări exterioare** („Terase: grădinile de la parter…”) – o descriere tehnică/finisaje, nu o **clasificare juridică**. **(art. 2.4.3.1)**. </w:t>
      </w:r>
    </w:p>
    <w:p w:rsidR="00C35FEA" w:rsidRDefault="008A2EFE" w:rsidP="008A2EFE">
      <w:pPr>
        <w:rPr>
          <w:rFonts w:ascii="Arial" w:hAnsi="Arial" w:cs="Arial"/>
          <w:lang w:val="fr-BE"/>
        </w:rPr>
      </w:pPr>
      <w:r w:rsidRPr="008A2EFE">
        <w:rPr>
          <w:rFonts w:ascii="Arial" w:hAnsi="Arial" w:cs="Arial"/>
          <w:lang w:val="fr-BE"/>
        </w:rPr>
        <w:t xml:space="preserve">**Despre formularea „folosință exclusivă”**: în Acord, apare în contextul **regulilor de utilizare** (ce nu ai voie să faci pe terenul de la parter), nu ca reclasificare a grădinilor în părți comune cu folosință exclusivă. **(art. 4.46)**. </w:t>
      </w:r>
    </w:p>
    <w:p w:rsidR="008A2EFE" w:rsidRPr="008A2EFE" w:rsidRDefault="008A2EFE" w:rsidP="008A2EFE">
      <w:pPr>
        <w:rPr>
          <w:rFonts w:ascii="Arial" w:hAnsi="Arial" w:cs="Arial"/>
          <w:lang w:val="fr-BE"/>
        </w:rPr>
      </w:pPr>
      <w:r w:rsidRPr="008A2EFE">
        <w:rPr>
          <w:rFonts w:ascii="Arial" w:hAnsi="Arial" w:cs="Arial"/>
          <w:lang w:val="fr-BE"/>
        </w:rPr>
        <w:t>**Confirmare din Co</w:t>
      </w:r>
      <w:r>
        <w:rPr>
          <w:rFonts w:ascii="Arial" w:hAnsi="Arial" w:cs="Arial"/>
          <w:lang w:val="fr-BE"/>
        </w:rPr>
        <w:t>ntractul de vânzare-cumpărare**</w:t>
      </w:r>
    </w:p>
    <w:p w:rsidR="008A2EFE" w:rsidRPr="008A2EFE" w:rsidRDefault="008A2EFE" w:rsidP="008A2EFE">
      <w:pPr>
        <w:rPr>
          <w:rFonts w:ascii="Arial" w:hAnsi="Arial" w:cs="Arial"/>
          <w:lang w:val="fr-BE"/>
        </w:rPr>
      </w:pPr>
      <w:r w:rsidRPr="008A2EFE">
        <w:rPr>
          <w:rFonts w:ascii="Arial" w:hAnsi="Arial" w:cs="Arial"/>
          <w:lang w:val="fr-BE"/>
        </w:rPr>
        <w:t xml:space="preserve">* Definiția **„Subsol Comun nr. 1”** prevede că **existența subsolului limitează dreptul de proprietate asupra terenurilor aflate în proprietatea exclusivă a proprietarilor de imobile situate la parter** (textul continuă pe pag. următoare). **(Secțiunea 1 „Definiții” – „Subsol Comun nr. 1”)**. </w:t>
      </w:r>
    </w:p>
    <w:p w:rsidR="008A2EFE" w:rsidRPr="008A2EFE" w:rsidRDefault="008A2EFE" w:rsidP="008A2EFE">
      <w:pPr>
        <w:rPr>
          <w:rFonts w:ascii="Arial" w:hAnsi="Arial" w:cs="Arial"/>
          <w:lang w:val="fr-BE"/>
        </w:rPr>
      </w:pPr>
      <w:r w:rsidRPr="008A2EFE">
        <w:rPr>
          <w:rFonts w:ascii="Arial" w:hAnsi="Arial" w:cs="Arial"/>
          <w:lang w:val="fr-BE"/>
        </w:rPr>
        <w:t>* La **Părți comune**, contractul precizează cota-parte din terenurile cu destinație de spațiu verde, **„mai puțin din terenurile aflate în proprietatea exclusivă a deținătorilor de apartamente de la parterul Blocului”**. **</w:t>
      </w:r>
      <w:r>
        <w:rPr>
          <w:rFonts w:ascii="Arial" w:hAnsi="Arial" w:cs="Arial"/>
          <w:lang w:val="fr-BE"/>
        </w:rPr>
        <w:t xml:space="preserve">(art. 2.2 – „Părți comune”)**. </w:t>
      </w:r>
    </w:p>
    <w:p w:rsidR="008A2EFE" w:rsidRPr="008A2EFE" w:rsidRDefault="008A2EFE" w:rsidP="008A2EFE">
      <w:pPr>
        <w:rPr>
          <w:rFonts w:ascii="Arial" w:hAnsi="Arial" w:cs="Arial"/>
          <w:lang w:val="fr-BE"/>
        </w:rPr>
      </w:pPr>
      <w:r w:rsidRPr="008A2EFE">
        <w:rPr>
          <w:rFonts w:ascii="Arial" w:hAnsi="Arial" w:cs="Arial"/>
          <w:lang w:val="fr-BE"/>
        </w:rPr>
        <w:t>* Obligațiile de întreținere includ „**grădini, trotuare, alei, spații de parcare**” din Bloc și/sau din Proiect (confirmă existența unor grădini ca spații de întreținere, fără a le reclasifi</w:t>
      </w:r>
      <w:r>
        <w:rPr>
          <w:rFonts w:ascii="Arial" w:hAnsi="Arial" w:cs="Arial"/>
          <w:lang w:val="fr-BE"/>
        </w:rPr>
        <w:t xml:space="preserve">ca juridic). **(art. 5.2.4)**. </w:t>
      </w:r>
    </w:p>
    <w:p w:rsidR="008A2EFE" w:rsidRPr="008A2EFE" w:rsidRDefault="008A2EFE" w:rsidP="008A2EFE">
      <w:pPr>
        <w:rPr>
          <w:rFonts w:ascii="Arial" w:hAnsi="Arial" w:cs="Arial"/>
          <w:lang w:val="fr-BE"/>
        </w:rPr>
      </w:pPr>
      <w:r w:rsidRPr="008A2EFE">
        <w:rPr>
          <w:rFonts w:ascii="Arial" w:hAnsi="Arial" w:cs="Arial"/>
          <w:lang w:val="fr-BE"/>
        </w:rPr>
        <w:t>### Concluzie</w:t>
      </w:r>
    </w:p>
    <w:p w:rsidR="008A2EFE" w:rsidRPr="008A2EFE" w:rsidRDefault="008A2EFE" w:rsidP="008A2EFE">
      <w:pPr>
        <w:rPr>
          <w:rFonts w:ascii="Arial" w:hAnsi="Arial" w:cs="Arial"/>
          <w:lang w:val="fr-BE"/>
        </w:rPr>
      </w:pPr>
      <w:r w:rsidRPr="008A2EFE">
        <w:rPr>
          <w:rFonts w:ascii="Arial" w:hAnsi="Arial" w:cs="Arial"/>
          <w:lang w:val="fr-BE"/>
        </w:rPr>
        <w:t xml:space="preserve">* **Regula din Acord**: grădinile de la parter sunt **proprietăți individuale (proprietate exclusivă)** ale apartamentelor de la parter și sunt **excluse din proprietatea comună**. **(art. 2.5.3; 2.6)**. </w:t>
      </w:r>
    </w:p>
    <w:p w:rsidR="008A2EFE" w:rsidRDefault="008A2EFE" w:rsidP="008A2EFE">
      <w:pPr>
        <w:rPr>
          <w:rFonts w:ascii="Arial" w:hAnsi="Arial" w:cs="Arial"/>
          <w:lang w:val="fr-BE"/>
        </w:rPr>
      </w:pPr>
      <w:r w:rsidRPr="008A2EFE">
        <w:rPr>
          <w:rFonts w:ascii="Arial" w:hAnsi="Arial" w:cs="Arial"/>
          <w:lang w:val="fr-BE"/>
        </w:rPr>
        <w:lastRenderedPageBreak/>
        <w:t>* **Nu rezultă** din Acord că grădinile ar fi „părți comune în folosință exclusivă”; dacă punctual un apartament ar avea în actul său doar **drept de folosință exclusivă** (fără „proprietate exclusivă”), aceea ar fi o particularitate din **actul individual** (CF/contract), nu o regulă a Acordului. **(art. 4.46 – context de utilizare, nu de clasificare)**.</w:t>
      </w:r>
    </w:p>
    <w:p w:rsidR="008A2EFE" w:rsidRPr="00015F9F" w:rsidRDefault="00DC2BF4" w:rsidP="008A2EFE">
      <w:pPr>
        <w:jc w:val="right"/>
        <w:rPr>
          <w:rFonts w:ascii="Arial" w:hAnsi="Arial" w:cs="Arial"/>
          <w:b/>
          <w:lang w:val="fr-BE"/>
        </w:rPr>
      </w:pPr>
      <w:hyperlink w:anchor="inceput" w:history="1">
        <w:r w:rsidR="008A2EFE" w:rsidRPr="00015F9F">
          <w:rPr>
            <w:rStyle w:val="Hyperlink"/>
            <w:rFonts w:ascii="Arial" w:hAnsi="Arial" w:cs="Arial"/>
            <w:b/>
            <w:lang w:val="fr-BE"/>
          </w:rPr>
          <w:t>^ Cuprins</w:t>
        </w:r>
      </w:hyperlink>
    </w:p>
    <w:p w:rsidR="008A2EFE" w:rsidRPr="004B57DA" w:rsidRDefault="008A2EFE" w:rsidP="008A2EFE">
      <w:pPr>
        <w:rPr>
          <w:rFonts w:ascii="Arial" w:hAnsi="Arial" w:cs="Arial"/>
          <w:lang w:val="fr-BE"/>
        </w:rPr>
      </w:pPr>
      <w:r w:rsidRPr="004B57DA">
        <w:rPr>
          <w:rFonts w:ascii="Arial" w:hAnsi="Arial" w:cs="Arial"/>
          <w:lang w:val="fr-BE"/>
        </w:rPr>
        <w:t>========================================================================</w:t>
      </w:r>
    </w:p>
    <w:p w:rsidR="00F57E1D" w:rsidRPr="00DF4E03" w:rsidRDefault="00F57E1D" w:rsidP="00781728">
      <w:pPr>
        <w:jc w:val="both"/>
        <w:rPr>
          <w:rFonts w:ascii="Arial" w:hAnsi="Arial" w:cs="Arial"/>
          <w:b/>
          <w:sz w:val="24"/>
          <w:szCs w:val="24"/>
          <w:lang w:val="fr-BE"/>
        </w:rPr>
      </w:pPr>
      <w:r w:rsidRPr="00F57E1D">
        <w:rPr>
          <w:rFonts w:ascii="Arial" w:hAnsi="Arial" w:cs="Arial"/>
          <w:b/>
          <w:sz w:val="24"/>
          <w:szCs w:val="24"/>
          <w:lang w:val="fr-BE"/>
        </w:rPr>
        <w:t>I6</w:t>
      </w:r>
      <w:bookmarkStart w:id="13" w:name="I6"/>
      <w:bookmarkEnd w:id="13"/>
      <w:r w:rsidRPr="00F57E1D">
        <w:rPr>
          <w:rFonts w:ascii="Arial" w:hAnsi="Arial" w:cs="Arial"/>
          <w:b/>
          <w:sz w:val="24"/>
          <w:szCs w:val="24"/>
          <w:lang w:val="fr-BE"/>
        </w:rPr>
        <w:t>. Un proprietar dintr-un condominiu de tip ansamblu rezidential poate cere CF colective ale tuturor imobilelor-constructii din interiorul ansamblului (identificat printr-o adresa unica) pentru a determina astfel CPI pentru proprietatea sa?</w:t>
      </w:r>
    </w:p>
    <w:p w:rsidR="00F57E1D" w:rsidRPr="00F57E1D" w:rsidRDefault="00F57E1D" w:rsidP="00781728">
      <w:pPr>
        <w:jc w:val="both"/>
        <w:rPr>
          <w:rFonts w:ascii="Arial" w:hAnsi="Arial" w:cs="Arial"/>
          <w:lang w:val="fr-BE"/>
        </w:rPr>
      </w:pPr>
      <w:r w:rsidRPr="00F57E1D">
        <w:rPr>
          <w:rFonts w:ascii="Arial" w:hAnsi="Arial" w:cs="Arial"/>
          <w:lang w:val="fr-BE"/>
        </w:rPr>
        <w:t xml:space="preserve">Pe scurt: **da, poți cere extrase de carte funciară (inclusiv „colective”)**, cu </w:t>
      </w:r>
      <w:r w:rsidR="00DF4E03">
        <w:rPr>
          <w:rFonts w:ascii="Arial" w:hAnsi="Arial" w:cs="Arial"/>
          <w:lang w:val="fr-BE"/>
        </w:rPr>
        <w:t>o</w:t>
      </w:r>
      <w:r w:rsidRPr="00F57E1D">
        <w:rPr>
          <w:rFonts w:ascii="Arial" w:hAnsi="Arial" w:cs="Arial"/>
          <w:lang w:val="fr-BE"/>
        </w:rPr>
        <w:t xml:space="preserve"> nuanț</w:t>
      </w:r>
      <w:r w:rsidR="00DF4E03">
        <w:rPr>
          <w:rFonts w:ascii="Arial" w:hAnsi="Arial" w:cs="Arial"/>
          <w:lang w:val="fr-BE"/>
        </w:rPr>
        <w:t>a</w:t>
      </w:r>
      <w:r w:rsidRPr="00F57E1D">
        <w:rPr>
          <w:rFonts w:ascii="Arial" w:hAnsi="Arial" w:cs="Arial"/>
          <w:lang w:val="fr-BE"/>
        </w:rPr>
        <w:t>: (1) cartea funciară colectivă există **pe fiecare condominiu/clădire**, nu pe întreg „ansamblul” (decât dacă ansamblul a fost înregistrat ca un singur condominiu</w:t>
      </w:r>
      <w:r w:rsidR="00DF4E03">
        <w:rPr>
          <w:rFonts w:ascii="Arial" w:hAnsi="Arial" w:cs="Arial"/>
          <w:lang w:val="fr-BE"/>
        </w:rPr>
        <w:t>).</w:t>
      </w:r>
    </w:p>
    <w:p w:rsidR="00F57E1D" w:rsidRPr="00F57E1D" w:rsidRDefault="00DF4E03" w:rsidP="00781728">
      <w:pPr>
        <w:jc w:val="both"/>
        <w:rPr>
          <w:rFonts w:ascii="Arial" w:hAnsi="Arial" w:cs="Arial"/>
          <w:lang w:val="fr-BE"/>
        </w:rPr>
      </w:pPr>
      <w:r>
        <w:rPr>
          <w:rFonts w:ascii="Arial" w:hAnsi="Arial" w:cs="Arial"/>
          <w:lang w:val="fr-BE"/>
        </w:rPr>
        <w:t>### Ce îți permite legea</w:t>
      </w:r>
    </w:p>
    <w:p w:rsidR="00F57E1D" w:rsidRPr="00F57E1D" w:rsidRDefault="00F57E1D" w:rsidP="00781728">
      <w:pPr>
        <w:jc w:val="both"/>
        <w:rPr>
          <w:rFonts w:ascii="Arial" w:hAnsi="Arial" w:cs="Arial"/>
          <w:lang w:val="fr-BE"/>
        </w:rPr>
      </w:pPr>
      <w:r w:rsidRPr="00F57E1D">
        <w:rPr>
          <w:rFonts w:ascii="Arial" w:hAnsi="Arial" w:cs="Arial"/>
          <w:lang w:val="fr-BE"/>
        </w:rPr>
        <w:t>* **Publicitatea imobiliară este accesibilă oricui**: „Consultarea situației cadastral-juridice a unui imobil … se poate face de către **orice persoană** utilizând datele de identificare ale imobilului.” Poți depune cereri și online, iar extrasele pot fi comunicate electronic. (Legea nr. 7/1996, art. 6 al</w:t>
      </w:r>
      <w:r w:rsidR="00DF4E03">
        <w:rPr>
          <w:rFonts w:ascii="Arial" w:hAnsi="Arial" w:cs="Arial"/>
          <w:lang w:val="fr-BE"/>
        </w:rPr>
        <w:t>in. (4)–(5).) ([Legislatie][1])</w:t>
      </w:r>
    </w:p>
    <w:p w:rsidR="00F57E1D" w:rsidRPr="00F57E1D" w:rsidRDefault="00F57E1D" w:rsidP="00781728">
      <w:pPr>
        <w:jc w:val="both"/>
        <w:rPr>
          <w:rFonts w:ascii="Arial" w:hAnsi="Arial" w:cs="Arial"/>
          <w:lang w:val="fr-BE"/>
        </w:rPr>
      </w:pPr>
      <w:r w:rsidRPr="00F57E1D">
        <w:rPr>
          <w:rFonts w:ascii="Arial" w:hAnsi="Arial" w:cs="Arial"/>
          <w:lang w:val="fr-BE"/>
        </w:rPr>
        <w:t xml:space="preserve">* **Cum este organizată cartea funciară la condominii**: pentru un condominiu se deschid **(i)** CF a terenului, **(ii)** **CF colectivă pentru întreaga construcție**, și **(iii)** câte **CF individuală** pentru fiecare unitate (apartament/spațiu). Dacă nu există încă o CF colectivă, se folosește o **fișă colectivă** cu lista apartamentelor, suprafețele și **cotele**. (Ordinul ANCPI nr. 700/2014, art. 123 alin. (1)–(3).) </w:t>
      </w:r>
    </w:p>
    <w:p w:rsidR="00F57E1D" w:rsidRPr="00F57E1D" w:rsidRDefault="00F57E1D" w:rsidP="00781728">
      <w:pPr>
        <w:jc w:val="both"/>
        <w:rPr>
          <w:rFonts w:ascii="Arial" w:hAnsi="Arial" w:cs="Arial"/>
          <w:lang w:val="fr-BE"/>
        </w:rPr>
      </w:pPr>
      <w:r w:rsidRPr="00F57E1D">
        <w:rPr>
          <w:rFonts w:ascii="Arial" w:hAnsi="Arial" w:cs="Arial"/>
          <w:lang w:val="fr-BE"/>
        </w:rPr>
        <w:t>* **Ce este CPI-ul relevant**: „Suprafața utilă a proprietăților individuale și **cota-parte indiviză** de proprietate sunt **cele înscrise în cartea funciară** sau, în lipsă, cele din actul de proprietate.” (Legea nr. 196/2018, art. 86 alin. (1).) ([Legislatie][1])</w:t>
      </w:r>
    </w:p>
    <w:p w:rsidR="00F57E1D" w:rsidRPr="00F57E1D" w:rsidRDefault="00F57E1D" w:rsidP="00781728">
      <w:pPr>
        <w:jc w:val="both"/>
        <w:rPr>
          <w:rFonts w:ascii="Arial" w:hAnsi="Arial" w:cs="Arial"/>
        </w:rPr>
      </w:pPr>
      <w:r w:rsidRPr="00F57E1D">
        <w:rPr>
          <w:rFonts w:ascii="Arial" w:hAnsi="Arial" w:cs="Arial"/>
          <w:lang w:val="fr-BE"/>
        </w:rPr>
        <w:t xml:space="preserve">  Definițiile de bază confirmă că un „condominiu” poate fi o clădire ori chiar un **ansamblu rezidențial** (dacă e organizat astfel), dar registrul funciar tot va avea **câte o CF colectivă pe fiecare condominiu** efectiv înregistrat. </w:t>
      </w:r>
      <w:r w:rsidRPr="00F57E1D">
        <w:rPr>
          <w:rFonts w:ascii="Arial" w:hAnsi="Arial" w:cs="Arial"/>
        </w:rPr>
        <w:t>(Legea nr. 196/2018, art. 2 lit. h) și art</w:t>
      </w:r>
      <w:r w:rsidR="00DF4E03">
        <w:rPr>
          <w:rFonts w:ascii="Arial" w:hAnsi="Arial" w:cs="Arial"/>
        </w:rPr>
        <w:t>. 3 lit. c).) ([Legislatie][1])</w:t>
      </w:r>
    </w:p>
    <w:p w:rsidR="00F57E1D" w:rsidRPr="00F57E1D" w:rsidRDefault="00F57E1D" w:rsidP="00781728">
      <w:pPr>
        <w:jc w:val="both"/>
        <w:rPr>
          <w:rFonts w:ascii="Arial" w:hAnsi="Arial" w:cs="Arial"/>
          <w:lang w:val="fr-BE"/>
        </w:rPr>
      </w:pPr>
      <w:r w:rsidRPr="00F57E1D">
        <w:rPr>
          <w:rFonts w:ascii="Arial" w:hAnsi="Arial" w:cs="Arial"/>
          <w:lang w:val="fr-BE"/>
        </w:rPr>
        <w:t>* **Tipul de extras**: pentru consultare ceri **„extras de carte funciară pentru informare”** (există și pentru CF colectivă). (Ordinul ANCPI nr. 700/2014 – serviciile enumerate includ „extrasul de carte funcia</w:t>
      </w:r>
      <w:r w:rsidR="00DF4E03">
        <w:rPr>
          <w:rFonts w:ascii="Arial" w:hAnsi="Arial" w:cs="Arial"/>
          <w:lang w:val="fr-BE"/>
        </w:rPr>
        <w:t xml:space="preserve">ră pentru informare”.) </w:t>
      </w:r>
    </w:p>
    <w:p w:rsidR="00F57E1D" w:rsidRPr="00F57E1D" w:rsidRDefault="00F57E1D" w:rsidP="00781728">
      <w:pPr>
        <w:jc w:val="both"/>
        <w:rPr>
          <w:rFonts w:ascii="Arial" w:hAnsi="Arial" w:cs="Arial"/>
        </w:rPr>
      </w:pPr>
      <w:r w:rsidRPr="00F57E1D">
        <w:rPr>
          <w:rFonts w:ascii="Arial" w:hAnsi="Arial" w:cs="Arial"/>
          <w:lang w:val="fr-BE"/>
        </w:rPr>
        <w:t xml:space="preserve">* **Date personale**: ANCPI prelucrează date cu caracter personal; cei care le primesc au responsabilitatea protejării lor conform legii (nu îți restrânge accesul, dar folosește-le legitim). </w:t>
      </w:r>
      <w:r w:rsidRPr="00F57E1D">
        <w:rPr>
          <w:rFonts w:ascii="Arial" w:hAnsi="Arial" w:cs="Arial"/>
        </w:rPr>
        <w:t>(Legea nr. 7/1996, art. 9 alin. (11).) (</w:t>
      </w:r>
      <w:r w:rsidR="00DF4E03">
        <w:rPr>
          <w:rFonts w:ascii="Arial" w:hAnsi="Arial" w:cs="Arial"/>
        </w:rPr>
        <w:t>[Legislatie][1])</w:t>
      </w:r>
    </w:p>
    <w:p w:rsidR="00F57E1D" w:rsidRPr="00F57E1D" w:rsidRDefault="00DF4E03" w:rsidP="00781728">
      <w:pPr>
        <w:jc w:val="both"/>
        <w:rPr>
          <w:rFonts w:ascii="Arial" w:hAnsi="Arial" w:cs="Arial"/>
        </w:rPr>
      </w:pPr>
      <w:r w:rsidRPr="00F57E1D">
        <w:rPr>
          <w:rFonts w:ascii="Arial" w:hAnsi="Arial" w:cs="Arial"/>
        </w:rPr>
        <w:t xml:space="preserve"> </w:t>
      </w:r>
      <w:r w:rsidR="00F57E1D" w:rsidRPr="00F57E1D">
        <w:rPr>
          <w:rFonts w:ascii="Arial" w:hAnsi="Arial" w:cs="Arial"/>
        </w:rPr>
        <w:t>[1]: https://legislatie.just.ro/Public/DetaliiDocument/203233 "LEGE</w:t>
      </w:r>
      <w:r w:rsidR="00F57E1D">
        <w:rPr>
          <w:rFonts w:ascii="Arial" w:hAnsi="Arial" w:cs="Arial"/>
        </w:rPr>
        <w:t xml:space="preserve"> 196 20/07/2018</w:t>
      </w:r>
      <w:r w:rsidR="00F57E1D" w:rsidRPr="00F57E1D">
        <w:rPr>
          <w:rFonts w:ascii="Arial" w:hAnsi="Arial" w:cs="Arial"/>
        </w:rPr>
        <w:t>"</w:t>
      </w:r>
    </w:p>
    <w:p w:rsidR="00F57E1D" w:rsidRPr="00015F9F" w:rsidRDefault="00DC2BF4" w:rsidP="00F57E1D">
      <w:pPr>
        <w:jc w:val="right"/>
        <w:rPr>
          <w:rFonts w:ascii="Arial" w:hAnsi="Arial" w:cs="Arial"/>
          <w:b/>
          <w:lang w:val="fr-BE"/>
        </w:rPr>
      </w:pPr>
      <w:hyperlink w:anchor="inceput" w:history="1">
        <w:r w:rsidR="00F57E1D" w:rsidRPr="00015F9F">
          <w:rPr>
            <w:rStyle w:val="Hyperlink"/>
            <w:rFonts w:ascii="Arial" w:hAnsi="Arial" w:cs="Arial"/>
            <w:b/>
            <w:lang w:val="fr-BE"/>
          </w:rPr>
          <w:t>^ Cu</w:t>
        </w:r>
        <w:r w:rsidR="00F57E1D" w:rsidRPr="00015F9F">
          <w:rPr>
            <w:rStyle w:val="Hyperlink"/>
            <w:rFonts w:ascii="Arial" w:hAnsi="Arial" w:cs="Arial"/>
            <w:b/>
            <w:lang w:val="fr-BE"/>
          </w:rPr>
          <w:t>p</w:t>
        </w:r>
        <w:r w:rsidR="00F57E1D" w:rsidRPr="00015F9F">
          <w:rPr>
            <w:rStyle w:val="Hyperlink"/>
            <w:rFonts w:ascii="Arial" w:hAnsi="Arial" w:cs="Arial"/>
            <w:b/>
            <w:lang w:val="fr-BE"/>
          </w:rPr>
          <w:t>rins</w:t>
        </w:r>
      </w:hyperlink>
    </w:p>
    <w:p w:rsidR="00F57E1D" w:rsidRPr="004B57DA" w:rsidRDefault="00F57E1D" w:rsidP="00F57E1D">
      <w:pPr>
        <w:rPr>
          <w:rFonts w:ascii="Arial" w:hAnsi="Arial" w:cs="Arial"/>
          <w:lang w:val="fr-BE"/>
        </w:rPr>
      </w:pPr>
      <w:r w:rsidRPr="004B57DA">
        <w:rPr>
          <w:rFonts w:ascii="Arial" w:hAnsi="Arial" w:cs="Arial"/>
          <w:lang w:val="fr-BE"/>
        </w:rPr>
        <w:t>========================================================================</w:t>
      </w:r>
    </w:p>
    <w:p w:rsidR="00DA5152" w:rsidRPr="00DA5152" w:rsidRDefault="00DA5152" w:rsidP="00DA5152">
      <w:pPr>
        <w:rPr>
          <w:rFonts w:ascii="Arial" w:hAnsi="Arial" w:cs="Arial"/>
          <w:b/>
          <w:sz w:val="24"/>
          <w:szCs w:val="24"/>
          <w:lang w:val="fr-BE"/>
        </w:rPr>
      </w:pPr>
      <w:r w:rsidRPr="00DA5152">
        <w:rPr>
          <w:rFonts w:ascii="Arial" w:hAnsi="Arial" w:cs="Arial"/>
          <w:b/>
          <w:sz w:val="24"/>
          <w:szCs w:val="24"/>
          <w:lang w:val="fr-BE"/>
        </w:rPr>
        <w:t>I7</w:t>
      </w:r>
      <w:bookmarkStart w:id="14" w:name="I7"/>
      <w:bookmarkEnd w:id="14"/>
      <w:r w:rsidRPr="00DA5152">
        <w:rPr>
          <w:rFonts w:ascii="Arial" w:hAnsi="Arial" w:cs="Arial"/>
          <w:b/>
          <w:sz w:val="24"/>
          <w:szCs w:val="24"/>
          <w:lang w:val="fr-BE"/>
        </w:rPr>
        <w:t>. Ce prevede Statutul Asociatiei despre calculul cotei-parti indivize si ce proprietati intra in acest calcul?</w:t>
      </w:r>
    </w:p>
    <w:p w:rsidR="00DA5152" w:rsidRPr="00DA5152" w:rsidRDefault="00DA5152" w:rsidP="00781728">
      <w:pPr>
        <w:jc w:val="both"/>
        <w:rPr>
          <w:rFonts w:ascii="Arial" w:hAnsi="Arial" w:cs="Arial"/>
          <w:lang w:val="fr-BE"/>
        </w:rPr>
      </w:pPr>
      <w:r w:rsidRPr="00DA5152">
        <w:rPr>
          <w:rFonts w:ascii="Arial" w:hAnsi="Arial" w:cs="Arial"/>
          <w:lang w:val="fr-BE"/>
        </w:rPr>
        <w:t>**Art. 30.5.** Cheltuielile pe cota-parte indiviză de proprietate se repartizează proporțional cu cota-parte indiviză de proprietate deținută de fiecare proprietar din proprietatea comună (inclusiv cota parte din terenul aflat în proprietate exclusivă), calculată în funcție de suprafețele utile ale tuturor apartamentelor, terenurilor în proprietate exclusivă, boxelor și locurilor de parcare și ale spațiilor cu altă destinație decât aceea de locuință. Cota-parte indiviză de proprietate din proprietatea comună a fiecărui proprietar este înscrisă în Acordul de asociere. Modificările asupra cotei-părți indivize se consemnează în acordul de asociere, conform regulilor stabilite de acesta. Suprafața utilă a proprietăților individuale și cota-parte indiviză de proprietate sunt cele înscrise în cartea funciară în baza unei documentații cadastrale sau, în lipsă,</w:t>
      </w:r>
      <w:r>
        <w:rPr>
          <w:rFonts w:ascii="Arial" w:hAnsi="Arial" w:cs="Arial"/>
          <w:lang w:val="fr-BE"/>
        </w:rPr>
        <w:t xml:space="preserve"> cele din actul de proprietate.</w:t>
      </w:r>
    </w:p>
    <w:p w:rsidR="00DA5152" w:rsidRPr="00DA5152" w:rsidRDefault="00DA5152" w:rsidP="00781728">
      <w:pPr>
        <w:jc w:val="both"/>
        <w:rPr>
          <w:rFonts w:ascii="Arial" w:hAnsi="Arial" w:cs="Arial"/>
          <w:lang w:val="fr-BE"/>
        </w:rPr>
      </w:pPr>
      <w:r w:rsidRPr="00DA5152">
        <w:rPr>
          <w:rFonts w:ascii="Arial" w:hAnsi="Arial" w:cs="Arial"/>
          <w:lang w:val="fr-BE"/>
        </w:rPr>
        <w:t>**</w:t>
      </w:r>
      <w:bookmarkStart w:id="15" w:name="_GoBack"/>
      <w:r w:rsidRPr="00DA5152">
        <w:rPr>
          <w:rFonts w:ascii="Arial" w:hAnsi="Arial" w:cs="Arial"/>
          <w:lang w:val="fr-BE"/>
        </w:rPr>
        <w:t>Art. 30.6.</w:t>
      </w:r>
      <w:bookmarkEnd w:id="15"/>
      <w:r w:rsidRPr="00DA5152">
        <w:rPr>
          <w:rFonts w:ascii="Arial" w:hAnsi="Arial" w:cs="Arial"/>
          <w:lang w:val="fr-BE"/>
        </w:rPr>
        <w:t>** Suprafața utilă a apartamentului, terenului în proprietate exclusivă sau a spațiului cu altă destinație decât aceea de locuință și cota-parte indiviză de proprietate sunt stabilite potrivit actului de proprietate, după caz, contractul de vânzare-cumpărare,</w:t>
      </w:r>
      <w:r w:rsidR="00D05A99">
        <w:rPr>
          <w:rFonts w:ascii="Arial" w:hAnsi="Arial" w:cs="Arial"/>
          <w:lang w:val="fr-BE"/>
        </w:rPr>
        <w:t xml:space="preserve"> </w:t>
      </w:r>
      <w:r w:rsidRPr="00DA5152">
        <w:rPr>
          <w:rFonts w:ascii="Arial" w:hAnsi="Arial" w:cs="Arial"/>
          <w:lang w:val="fr-BE"/>
        </w:rPr>
        <w:t>fișa cadastrală sau procesul-verbal de predare-primire și contractul de schimb sau contractul de donație și/sau cele determinate pe bază de măsurători și înscrise într-o documentație cadastrală recepționată de oficiul de cadastru și publici</w:t>
      </w:r>
      <w:r>
        <w:rPr>
          <w:rFonts w:ascii="Arial" w:hAnsi="Arial" w:cs="Arial"/>
          <w:lang w:val="fr-BE"/>
        </w:rPr>
        <w:t>tate imobiliară competent.</w:t>
      </w:r>
    </w:p>
    <w:p w:rsidR="00DA5152" w:rsidRDefault="00DA5152" w:rsidP="00781728">
      <w:pPr>
        <w:jc w:val="both"/>
        <w:rPr>
          <w:rFonts w:ascii="Arial" w:hAnsi="Arial" w:cs="Arial"/>
          <w:lang w:val="fr-BE"/>
        </w:rPr>
      </w:pPr>
      <w:r w:rsidRPr="00DA5152">
        <w:rPr>
          <w:rFonts w:ascii="Arial" w:hAnsi="Arial" w:cs="Arial"/>
          <w:lang w:val="fr-BE"/>
        </w:rPr>
        <w:t>**Art. 30.7.** Cota-parte indiviză de proprietate reprezintă raportul procentual dintre suprafața utilă a apartamentului, terenului deținut în proprietate exclusivă sau a spațiului cu altă destinație decât aceea de locuință și suma suprafețelor utile ale tuturor apartamentelor, terenurilor exclusive, parcărilor, boxelor și spațiilor cu altă destinație decât aceea de locuință din Residenz-cartierul german.</w:t>
      </w:r>
    </w:p>
    <w:p w:rsidR="00DA5152" w:rsidRDefault="00DA5152" w:rsidP="00FC68A9">
      <w:pPr>
        <w:rPr>
          <w:rFonts w:ascii="Arial" w:hAnsi="Arial" w:cs="Arial"/>
          <w:lang w:val="fr-BE"/>
        </w:rPr>
      </w:pPr>
    </w:p>
    <w:p w:rsidR="00DA5152" w:rsidRPr="00015F9F" w:rsidRDefault="00DA5152" w:rsidP="00DA5152">
      <w:pPr>
        <w:jc w:val="right"/>
        <w:rPr>
          <w:rFonts w:ascii="Arial" w:hAnsi="Arial" w:cs="Arial"/>
          <w:b/>
          <w:lang w:val="fr-BE"/>
        </w:rPr>
      </w:pPr>
      <w:hyperlink w:anchor="inceput" w:history="1">
        <w:r w:rsidRPr="00015F9F">
          <w:rPr>
            <w:rStyle w:val="Hyperlink"/>
            <w:rFonts w:ascii="Arial" w:hAnsi="Arial" w:cs="Arial"/>
            <w:b/>
            <w:lang w:val="fr-BE"/>
          </w:rPr>
          <w:t>^ Cu</w:t>
        </w:r>
        <w:r w:rsidRPr="00015F9F">
          <w:rPr>
            <w:rStyle w:val="Hyperlink"/>
            <w:rFonts w:ascii="Arial" w:hAnsi="Arial" w:cs="Arial"/>
            <w:b/>
            <w:lang w:val="fr-BE"/>
          </w:rPr>
          <w:t>p</w:t>
        </w:r>
        <w:r w:rsidRPr="00015F9F">
          <w:rPr>
            <w:rStyle w:val="Hyperlink"/>
            <w:rFonts w:ascii="Arial" w:hAnsi="Arial" w:cs="Arial"/>
            <w:b/>
            <w:lang w:val="fr-BE"/>
          </w:rPr>
          <w:t>r</w:t>
        </w:r>
        <w:r w:rsidRPr="00015F9F">
          <w:rPr>
            <w:rStyle w:val="Hyperlink"/>
            <w:rFonts w:ascii="Arial" w:hAnsi="Arial" w:cs="Arial"/>
            <w:b/>
            <w:lang w:val="fr-BE"/>
          </w:rPr>
          <w:t>i</w:t>
        </w:r>
        <w:r w:rsidRPr="00015F9F">
          <w:rPr>
            <w:rStyle w:val="Hyperlink"/>
            <w:rFonts w:ascii="Arial" w:hAnsi="Arial" w:cs="Arial"/>
            <w:b/>
            <w:lang w:val="fr-BE"/>
          </w:rPr>
          <w:t>ns</w:t>
        </w:r>
      </w:hyperlink>
    </w:p>
    <w:p w:rsidR="00DA5152" w:rsidRPr="004B57DA" w:rsidRDefault="00DA5152" w:rsidP="00DA5152">
      <w:pPr>
        <w:rPr>
          <w:rFonts w:ascii="Arial" w:hAnsi="Arial" w:cs="Arial"/>
          <w:lang w:val="fr-BE"/>
        </w:rPr>
      </w:pPr>
      <w:r w:rsidRPr="004B57DA">
        <w:rPr>
          <w:rFonts w:ascii="Arial" w:hAnsi="Arial" w:cs="Arial"/>
          <w:lang w:val="fr-BE"/>
        </w:rPr>
        <w:t>========================================================================</w:t>
      </w:r>
    </w:p>
    <w:p w:rsidR="00DA5152" w:rsidRPr="00DA5152" w:rsidRDefault="00DA5152" w:rsidP="00DA5152">
      <w:pPr>
        <w:rPr>
          <w:rFonts w:ascii="Arial" w:hAnsi="Arial" w:cs="Arial"/>
          <w:b/>
          <w:sz w:val="24"/>
          <w:szCs w:val="24"/>
          <w:lang w:val="fr-BE"/>
        </w:rPr>
      </w:pPr>
      <w:r w:rsidRPr="00DA5152">
        <w:rPr>
          <w:rFonts w:ascii="Arial" w:hAnsi="Arial" w:cs="Arial"/>
          <w:b/>
          <w:sz w:val="24"/>
          <w:szCs w:val="24"/>
          <w:lang w:val="fr-BE"/>
        </w:rPr>
        <w:t>I</w:t>
      </w:r>
      <w:r>
        <w:rPr>
          <w:rFonts w:ascii="Arial" w:hAnsi="Arial" w:cs="Arial"/>
          <w:b/>
          <w:sz w:val="24"/>
          <w:szCs w:val="24"/>
          <w:lang w:val="fr-BE"/>
        </w:rPr>
        <w:t>8</w:t>
      </w:r>
      <w:bookmarkStart w:id="16" w:name="I8"/>
      <w:bookmarkEnd w:id="16"/>
      <w:r w:rsidRPr="00DA5152">
        <w:rPr>
          <w:rFonts w:ascii="Arial" w:hAnsi="Arial" w:cs="Arial"/>
          <w:b/>
          <w:sz w:val="24"/>
          <w:szCs w:val="24"/>
          <w:lang w:val="fr-BE"/>
        </w:rPr>
        <w:t xml:space="preserve">. Ce prevede </w:t>
      </w:r>
      <w:r>
        <w:rPr>
          <w:rFonts w:ascii="Arial" w:hAnsi="Arial" w:cs="Arial"/>
          <w:b/>
          <w:sz w:val="24"/>
          <w:szCs w:val="24"/>
          <w:lang w:val="fr-BE"/>
        </w:rPr>
        <w:t>Acordul de Asociere</w:t>
      </w:r>
      <w:r w:rsidRPr="00DA5152">
        <w:rPr>
          <w:rFonts w:ascii="Arial" w:hAnsi="Arial" w:cs="Arial"/>
          <w:b/>
          <w:sz w:val="24"/>
          <w:szCs w:val="24"/>
          <w:lang w:val="fr-BE"/>
        </w:rPr>
        <w:t xml:space="preserve"> despre calculul cotei-parti indivize si ce proprietati intra in acest calcul?</w:t>
      </w:r>
    </w:p>
    <w:p w:rsidR="00D05A99" w:rsidRDefault="00D05A99" w:rsidP="00781728">
      <w:pPr>
        <w:jc w:val="both"/>
        <w:rPr>
          <w:rFonts w:ascii="Arial" w:hAnsi="Arial" w:cs="Arial"/>
          <w:lang w:val="fr-BE"/>
        </w:rPr>
      </w:pPr>
      <w:r w:rsidRPr="00D05A99">
        <w:rPr>
          <w:rFonts w:ascii="Arial" w:hAnsi="Arial" w:cs="Arial"/>
          <w:lang w:val="fr-BE"/>
        </w:rPr>
        <w:t>2.5. Descrierea si individualizarea proprietății individuale</w:t>
      </w:r>
    </w:p>
    <w:p w:rsidR="00F17564" w:rsidRDefault="00F17564" w:rsidP="00781728">
      <w:pPr>
        <w:jc w:val="both"/>
        <w:rPr>
          <w:rFonts w:ascii="Arial" w:hAnsi="Arial" w:cs="Arial"/>
          <w:lang w:val="fr-BE"/>
        </w:rPr>
      </w:pPr>
      <w:r w:rsidRPr="00F17564">
        <w:rPr>
          <w:rFonts w:ascii="Arial" w:hAnsi="Arial" w:cs="Arial"/>
          <w:lang w:val="fr-BE"/>
        </w:rPr>
        <w:t xml:space="preserve">2.5.1. Proprietatea individuală (apartamentul, locul/locurile de parcare, spațiul cu altă destinație decât cea de locuință) aparține exclusiv proprietarului și este un bun al său, asupra căruia poate decide în mod liber, legal și opozabil, dar cu respectarea normelor de conviețuire și folosință, Regulamentului de coproprietate, Statutului asociației de proprietari și prezentului Acord de asociere. Fiecare apartament, boxă sau spațiu cu altă destinație decât aceea de locuință constă </w:t>
      </w:r>
      <w:r w:rsidRPr="00F17564">
        <w:rPr>
          <w:rFonts w:ascii="Arial" w:hAnsi="Arial" w:cs="Arial"/>
          <w:lang w:val="fr-BE"/>
        </w:rPr>
        <w:lastRenderedPageBreak/>
        <w:t>din suprafața cuprinsă între zidurile, subdiviziunile dintr-un apartament sau spațiu cu altă destinație decât cea de locuință și zidurile de perimetru cu suprafața interioară a acestora. Zidurile interioare, podelele și tavanele se consideră ca făcând parte din apartament, respectiv din spațiul în care sunt cuprinse.</w:t>
      </w:r>
    </w:p>
    <w:p w:rsidR="00F17564" w:rsidRPr="00D05A99" w:rsidRDefault="00D05A99" w:rsidP="00781728">
      <w:pPr>
        <w:jc w:val="both"/>
        <w:rPr>
          <w:rFonts w:ascii="Arial" w:hAnsi="Arial" w:cs="Arial"/>
          <w:lang w:val="fr-BE"/>
        </w:rPr>
      </w:pPr>
      <w:r w:rsidRPr="00D05A99">
        <w:rPr>
          <w:rFonts w:ascii="Arial" w:hAnsi="Arial" w:cs="Arial"/>
          <w:lang w:val="fr-BE"/>
        </w:rPr>
        <w:t>Zidurile de invecinare intre apartamente si/sau spatiu fac parte in cota-parte egala din fiecare dintre acestea.</w:t>
      </w:r>
    </w:p>
    <w:p w:rsidR="00D05A99" w:rsidRPr="00D05A99" w:rsidRDefault="00D05A99" w:rsidP="00781728">
      <w:pPr>
        <w:jc w:val="both"/>
        <w:rPr>
          <w:rFonts w:ascii="Arial" w:hAnsi="Arial" w:cs="Arial"/>
          <w:lang w:val="fr-BE"/>
        </w:rPr>
      </w:pPr>
      <w:r w:rsidRPr="00D05A99">
        <w:rPr>
          <w:rFonts w:ascii="Arial" w:hAnsi="Arial" w:cs="Arial"/>
          <w:lang w:val="fr-BE"/>
        </w:rPr>
        <w:t>2.5.2. Sunt considerate ca făcând parte din proprietatea individuală și dependențele situate la același nivel sau la niveluri diferite, nelegate structural de apartamentul sau de spațiul respectiv, dar făcând parte din acesta. Dreptului de proprietate asupra unui apartament sau spațiu cu altă destinație decât cea de locuință ii corespunde și o cotă-parte proporțională din proprietatea comună, alocată conform cotelor înscrise în prezentul acord de asociere, preluate potrivit actului de proprietate sau care au fost recalculatE potrivit prevederilor art. 45 din Normele metodologice privind organizarea și funcționarea asociațiilor de proprietari. Prin proprietate individuală, în sensul prezentului acord de asociere, se înțelege și proprietatea aparținând unei singure persoane, în indiviziune cu cotele soților.</w:t>
      </w:r>
    </w:p>
    <w:p w:rsidR="00D05A99" w:rsidRPr="00D05A99" w:rsidRDefault="00D05A99" w:rsidP="00781728">
      <w:pPr>
        <w:jc w:val="both"/>
        <w:rPr>
          <w:rFonts w:ascii="Arial" w:hAnsi="Arial" w:cs="Arial"/>
          <w:lang w:val="fr-BE"/>
        </w:rPr>
      </w:pPr>
      <w:r w:rsidRPr="00D05A99">
        <w:rPr>
          <w:rFonts w:ascii="Arial" w:hAnsi="Arial" w:cs="Arial"/>
          <w:lang w:val="fr-BE"/>
        </w:rPr>
        <w:t>2.5.3. Sunt considerate ca făcând parte din proprietatea individuală și terenurile aflate în proprietatea exclusivă a deținătorilor de apartamente sau alte destin</w:t>
      </w:r>
      <w:r w:rsidR="00F17564">
        <w:rPr>
          <w:rFonts w:ascii="Arial" w:hAnsi="Arial" w:cs="Arial"/>
          <w:lang w:val="fr-BE"/>
        </w:rPr>
        <w:t>ație de la parterul blocurilor.</w:t>
      </w:r>
    </w:p>
    <w:p w:rsidR="00D05A99" w:rsidRPr="00D05A99" w:rsidRDefault="00D05A99" w:rsidP="00781728">
      <w:pPr>
        <w:jc w:val="both"/>
        <w:rPr>
          <w:rFonts w:ascii="Arial" w:hAnsi="Arial" w:cs="Arial"/>
          <w:lang w:val="fr-BE"/>
        </w:rPr>
      </w:pPr>
      <w:r w:rsidRPr="00D05A99">
        <w:rPr>
          <w:rFonts w:ascii="Arial" w:hAnsi="Arial" w:cs="Arial"/>
          <w:lang w:val="fr-BE"/>
        </w:rPr>
        <w:t>2.6. Proprietatea comuna include toate partile din Complexul Rezidential care nu sunt parti dintr-un apartament sau spatiu cu alta destinatie decat aceea de locuinta sau care nu se afla in folosinta exclusivă a vreunui proprietar. Toate aceste parti formează obiecte ale coproprietății forțate, adică ale stării de indiviziune forțată și perpetuă, destinate a fi utilizate in comun de proprietari.</w:t>
      </w:r>
    </w:p>
    <w:p w:rsidR="00D05A99" w:rsidRPr="00D05A99" w:rsidRDefault="00D05A99" w:rsidP="00781728">
      <w:pPr>
        <w:jc w:val="both"/>
        <w:rPr>
          <w:rFonts w:ascii="Arial" w:hAnsi="Arial" w:cs="Arial"/>
          <w:lang w:val="fr-BE"/>
        </w:rPr>
      </w:pPr>
      <w:r w:rsidRPr="00D05A99">
        <w:rPr>
          <w:rFonts w:ascii="Arial" w:hAnsi="Arial" w:cs="Arial"/>
          <w:lang w:val="fr-BE"/>
        </w:rPr>
        <w:t>2.6.1. Proprietatea comuna dintr-o cladire include următoarele: terenul aferent construcției, fundațiile, fațadele, intrarile, suprafața exterioară a zidurilor de perimetru ale proprietății individuale, scările comune, casa scării, trotuarele, canalizarea, instalațiile de apă si încălzire centrală, de gaze, electricitate și telefonie de la punctul de branșament sau de racordare la rețeaua stradală (exclusiv de la punctul de racord la instalația interioară a apartamentului sau spațiului cu altă destinație decât aceea de locuință), coloanele clădirii, camerele tehnice, incaperile tehnice, încăperile/construcțiile destinate depozitării gunoiului, camerele tehnice, încăperile tehnice, precum și terasele — acoperiș, terasa și învelitoarea acestuia, antena și cablul TV pana la intrarea in clădiri, sistemele de securitate, sistemele de avertizare antifurt și antiincendiu și sistemele de detectare a noxelor, bazinele de apă și oricare alte asemenea obiecte sau dotări incorporate sau care deservesc clădirea respectivă.</w:t>
      </w:r>
    </w:p>
    <w:p w:rsidR="00D05A99" w:rsidRPr="00D05A99" w:rsidRDefault="00D05A99" w:rsidP="00781728">
      <w:pPr>
        <w:jc w:val="both"/>
        <w:rPr>
          <w:rFonts w:ascii="Arial" w:hAnsi="Arial" w:cs="Arial"/>
          <w:lang w:val="fr-BE"/>
        </w:rPr>
      </w:pPr>
      <w:r w:rsidRPr="00D05A99">
        <w:rPr>
          <w:rFonts w:ascii="Arial" w:hAnsi="Arial" w:cs="Arial"/>
          <w:lang w:val="fr-BE"/>
        </w:rPr>
        <w:t>Se consideră, de asemenea, in indiviziune forțată culoarele si aleile de trecere din subsolurile comune, din 1 si 2, pilonii si armaturile, rampele de acces în parcări, căile de acces in proprietatea comuna, care, de asemenea, în subsolul comun — în proprietatea comună — de asemenea, separate de proprietatea indiviză a cotoarelor comune din clădirea sau clădirile comune.</w:t>
      </w:r>
    </w:p>
    <w:p w:rsidR="00D05A99" w:rsidRPr="00D05A99" w:rsidRDefault="00D05A99" w:rsidP="00781728">
      <w:pPr>
        <w:jc w:val="both"/>
        <w:rPr>
          <w:rFonts w:ascii="Arial" w:hAnsi="Arial" w:cs="Arial"/>
          <w:lang w:val="fr-BE"/>
        </w:rPr>
      </w:pPr>
      <w:r w:rsidRPr="00D05A99">
        <w:rPr>
          <w:rFonts w:ascii="Arial" w:hAnsi="Arial" w:cs="Arial"/>
          <w:lang w:val="fr-BE"/>
        </w:rPr>
        <w:lastRenderedPageBreak/>
        <w:t>Suprafețele exterioare ale proprietăților individuale din părțile din zidurile perimetrale si tavanele și pereții despărțitori între apartamente — asigurate pe interior pentru a fi menținute în stare de funcționare, pe părți comune în funcțiune comună în folosinta comuna, minori la care se individualizează fortata.</w:t>
      </w:r>
    </w:p>
    <w:p w:rsidR="00D05A99" w:rsidRPr="00D05A99" w:rsidRDefault="00D05A99" w:rsidP="00781728">
      <w:pPr>
        <w:jc w:val="both"/>
        <w:rPr>
          <w:rFonts w:ascii="Arial" w:hAnsi="Arial" w:cs="Arial"/>
          <w:lang w:val="fr-BE"/>
        </w:rPr>
      </w:pPr>
      <w:r w:rsidRPr="00D05A99">
        <w:rPr>
          <w:rFonts w:ascii="Arial" w:hAnsi="Arial" w:cs="Arial"/>
          <w:lang w:val="fr-BE"/>
        </w:rPr>
        <w:t>2.6.2. Proprietatea comuna din complexul rezidential include următoarele: terenul aferent întregului Complex rezidențial, cu excepția terenului aferent construcțiilor și celui aflat în proprietatea exclusivă a deținătorilor de apartamente de la parter, clădirilor care sunt construite și deservesc întregul complex, incluzând toate elementele de construcție descrise la punctul 2.6.1. pentru proprietatea individuală și toate instalațiile tehnice, dotările și celelalte amenajări destinate deservirii întregului Complex rezidențial: instalații de ventilație comune, sistemele de canalizare, sistemele de siguranță, antena și cablul TV pana la intrarea în clădiri, sistemele de securitate comune, sistemele de avertizare anti-efracție și sistemele de detectare a noxelor, bazinele de apă și oricare alte asemenea amenajări și/sau dotări incorporate sau care deservesc întregul complex rezidențial.</w:t>
      </w:r>
    </w:p>
    <w:p w:rsidR="00F17564" w:rsidRDefault="00D05A99" w:rsidP="00781728">
      <w:pPr>
        <w:jc w:val="both"/>
        <w:rPr>
          <w:rFonts w:ascii="Arial" w:hAnsi="Arial" w:cs="Arial"/>
          <w:lang w:val="fr-BE"/>
        </w:rPr>
      </w:pPr>
      <w:r w:rsidRPr="00D05A99">
        <w:rPr>
          <w:rFonts w:ascii="Arial" w:hAnsi="Arial" w:cs="Arial"/>
          <w:lang w:val="fr-BE"/>
        </w:rPr>
        <w:t>2.6.3. Se consideră, de asemenea, in indiviziune drumurile și aleile interioare, zonele de agrement și parcurile cu locuri de joacă, căile de acces în și din subsolurile comune, părți exterioare sau incorporate unei construcții aflate în proprietatea comună, cu excepția celor care se află în proprietatea exclusivă sau în indiviziunea proprietății individuale, amplasate, de regulă, separat de proprietatea individuală, daca au destinație comună, spații verzi, trotuare, alei, gradini ale proprietății individuale din complex. Toate amplasamentele și dotările enumerate în continuare sunt considerate a fi folosința comună, fiind supuse stării de indiviziune fortată, conform prevederilor din contractul de vânzare-cumpăra</w:t>
      </w:r>
      <w:r w:rsidR="00F17564">
        <w:rPr>
          <w:rFonts w:ascii="Arial" w:hAnsi="Arial" w:cs="Arial"/>
          <w:lang w:val="fr-BE"/>
        </w:rPr>
        <w:t>re a fiecărui proprietar</w:t>
      </w:r>
      <w:r w:rsidRPr="00D05A99">
        <w:rPr>
          <w:rFonts w:ascii="Arial" w:hAnsi="Arial" w:cs="Arial"/>
          <w:lang w:val="fr-BE"/>
        </w:rPr>
        <w:t>.</w:t>
      </w:r>
    </w:p>
    <w:p w:rsidR="00D05A99" w:rsidRPr="00D05A99" w:rsidRDefault="00D05A99" w:rsidP="00781728">
      <w:pPr>
        <w:jc w:val="both"/>
        <w:rPr>
          <w:rFonts w:ascii="Arial" w:hAnsi="Arial" w:cs="Arial"/>
          <w:lang w:val="fr-BE"/>
        </w:rPr>
      </w:pPr>
      <w:r w:rsidRPr="00D05A99">
        <w:rPr>
          <w:rFonts w:ascii="Arial" w:hAnsi="Arial" w:cs="Arial"/>
          <w:lang w:val="fr-BE"/>
        </w:rPr>
        <w:t>2.7. Fiecare apartament sau spațiu cu altă destinație decât aceea de locuință împreună cu boxa, locul/locurile de parcare, terenul exclusiv și cu cota-parte forțată din proprietatea comună asupra clădirii și din proprietatea comună asupra complexului reprezintă o parcelă indiviză de proprietate imobiliară care formează o unitate care nu poate fi înstrăinată sau transferată în orice mod, ci numai ca un tot.</w:t>
      </w:r>
    </w:p>
    <w:p w:rsidR="00D05A99" w:rsidRPr="00D05A99" w:rsidRDefault="00D05A99" w:rsidP="00781728">
      <w:pPr>
        <w:jc w:val="both"/>
        <w:rPr>
          <w:rFonts w:ascii="Arial" w:hAnsi="Arial" w:cs="Arial"/>
          <w:lang w:val="fr-BE"/>
        </w:rPr>
      </w:pPr>
      <w:r w:rsidRPr="00D05A99">
        <w:rPr>
          <w:rFonts w:ascii="Arial" w:hAnsi="Arial" w:cs="Arial"/>
          <w:lang w:val="fr-BE"/>
        </w:rPr>
        <w:t>2.8. Fiecare dintre aceste proprietăți imobiliare poate fi folosită, ipotecată sau înstrăinată in deplină libertate de către proprietarul/proprietarii acesteia, ținându-se seama de condiția menționată mai sus, de legile și reglementările în vigoare, dar și de respectarea dreptului de proprietate al celorlalți proprietari din complexul rezidențial.</w:t>
      </w:r>
    </w:p>
    <w:p w:rsidR="00D05A99" w:rsidRPr="00D05A99" w:rsidRDefault="00D05A99" w:rsidP="00781728">
      <w:pPr>
        <w:jc w:val="both"/>
        <w:rPr>
          <w:rFonts w:ascii="Arial" w:hAnsi="Arial" w:cs="Arial"/>
          <w:lang w:val="fr-BE"/>
        </w:rPr>
      </w:pPr>
      <w:r w:rsidRPr="00D05A99">
        <w:rPr>
          <w:rFonts w:ascii="Arial" w:hAnsi="Arial" w:cs="Arial"/>
          <w:lang w:val="fr-BE"/>
        </w:rPr>
        <w:t>2.9. Pentru identificarea, prin localizare și suprafață, a fiecărui imobil, teren, apartament, boxă, loc de parcare, etc., respectiv spațiu cu altă destinație decât cea de locuință, sunt anexate la prezentul acord de asociere următoarele planșe și documente, inclusiv copii ale documentelor de proprietate — Anexa 1.(schița generală a complexului , subsoluri 1 și 2)</w:t>
      </w:r>
    </w:p>
    <w:p w:rsidR="00F17564" w:rsidRDefault="00D05A99" w:rsidP="00781728">
      <w:pPr>
        <w:jc w:val="both"/>
        <w:rPr>
          <w:rFonts w:ascii="Arial" w:hAnsi="Arial" w:cs="Arial"/>
          <w:lang w:val="fr-BE"/>
        </w:rPr>
      </w:pPr>
      <w:r w:rsidRPr="00D05A99">
        <w:rPr>
          <w:rFonts w:ascii="Arial" w:hAnsi="Arial" w:cs="Arial"/>
          <w:lang w:val="fr-BE"/>
        </w:rPr>
        <w:t xml:space="preserve">2.6.2. Proprietatea comună din complexul rezidențial include următoarele: terenul aferent întregului Complex rezidențial, cu excepția terenului aferent construcțiilor și celui aflat în proprietatea exclusivă a deținătorilor de apartamente de la parter, clădirile care sunt construite și deservesc întregul complex, incluzând toate elementele de construcție descrise la punctul </w:t>
      </w:r>
    </w:p>
    <w:p w:rsidR="00D05A99" w:rsidRPr="00D05A99" w:rsidRDefault="00D05A99" w:rsidP="00781728">
      <w:pPr>
        <w:jc w:val="both"/>
        <w:rPr>
          <w:rFonts w:ascii="Arial" w:hAnsi="Arial" w:cs="Arial"/>
          <w:lang w:val="fr-BE"/>
        </w:rPr>
      </w:pPr>
      <w:r w:rsidRPr="00D05A99">
        <w:rPr>
          <w:rFonts w:ascii="Arial" w:hAnsi="Arial" w:cs="Arial"/>
          <w:lang w:val="fr-BE"/>
        </w:rPr>
        <w:lastRenderedPageBreak/>
        <w:t>2.6.1. pentru proprietatea individuală și toate instalațiile tehnice, dotările și celelalte amenajări destinate deservirii întregului Complex rezidențial: instalații de ventilație comune, sistemele de canalizare, sistemele de siguranță, antena și cablul TV pana la intrarea în clădiri, sistemele de securitate comune, sistemele de avertizare antiefracție și sistemele de detectare a noxelor, bazinele de apă și oricare alte asemenea amenajări și/sau dotări incorporate sau care deservesc întregul complex rezidențial.</w:t>
      </w:r>
    </w:p>
    <w:p w:rsidR="00D05A99" w:rsidRPr="00D05A99" w:rsidRDefault="00D05A99" w:rsidP="00781728">
      <w:pPr>
        <w:jc w:val="both"/>
        <w:rPr>
          <w:rFonts w:ascii="Arial" w:hAnsi="Arial" w:cs="Arial"/>
          <w:lang w:val="fr-BE"/>
        </w:rPr>
      </w:pPr>
      <w:r w:rsidRPr="00D05A99">
        <w:rPr>
          <w:rFonts w:ascii="Arial" w:hAnsi="Arial" w:cs="Arial"/>
          <w:lang w:val="fr-BE"/>
        </w:rPr>
        <w:t xml:space="preserve">2.6.3. Se consideră, de asemenea, în indiviziune drumurile și aleile interioare, zonele de agrement și locurile de joacă, căile de acces în și din subsolurile comune, partea exterioare sau incorporate unei construcții aflate în proprietatea comună, cu excepția celor care se află în proprietatea exclusivă sau în indiviziune a proprietății individuale, dacă au destinație comună, spații verzi, trotuare, alei, grădini, etc., care se află în proprietatea indiviză a complexului rezidențial sau în proprietatea individuală din complex. Toate amplasamentele și dotările enumerate în continuare sunt considerate a se folosință comună, fiind supuse stării de indiviziune forțată, conform prevederilor din contractul de vânzare-cumpărare a fiecărui proprietar. </w:t>
      </w:r>
      <w:r w:rsidR="00F17564">
        <w:rPr>
          <w:rFonts w:ascii="Arial" w:hAnsi="Arial" w:cs="Arial"/>
          <w:lang w:val="fr-BE"/>
        </w:rPr>
        <w:t>-</w:t>
      </w:r>
      <w:r w:rsidRPr="00D05A99">
        <w:rPr>
          <w:rFonts w:ascii="Arial" w:hAnsi="Arial" w:cs="Arial"/>
          <w:lang w:val="fr-BE"/>
        </w:rPr>
        <w:t xml:space="preserve"> Anexa 1</w:t>
      </w:r>
      <w:r w:rsidR="00F17564">
        <w:rPr>
          <w:rFonts w:ascii="Arial" w:hAnsi="Arial" w:cs="Arial"/>
          <w:lang w:val="fr-BE"/>
        </w:rPr>
        <w:t>.(schița generală a complexului</w:t>
      </w:r>
      <w:r w:rsidRPr="00D05A99">
        <w:rPr>
          <w:rFonts w:ascii="Arial" w:hAnsi="Arial" w:cs="Arial"/>
          <w:lang w:val="fr-BE"/>
        </w:rPr>
        <w:t>)</w:t>
      </w:r>
    </w:p>
    <w:p w:rsidR="003C649A" w:rsidRPr="00015F9F" w:rsidRDefault="003C649A" w:rsidP="003C649A">
      <w:pPr>
        <w:jc w:val="right"/>
        <w:rPr>
          <w:rFonts w:ascii="Arial" w:hAnsi="Arial" w:cs="Arial"/>
          <w:b/>
          <w:lang w:val="fr-BE"/>
        </w:rPr>
      </w:pPr>
      <w:hyperlink w:anchor="inceput" w:history="1">
        <w:r w:rsidRPr="00015F9F">
          <w:rPr>
            <w:rStyle w:val="Hyperlink"/>
            <w:rFonts w:ascii="Arial" w:hAnsi="Arial" w:cs="Arial"/>
            <w:b/>
            <w:lang w:val="fr-BE"/>
          </w:rPr>
          <w:t>^ Cuprins</w:t>
        </w:r>
      </w:hyperlink>
    </w:p>
    <w:p w:rsidR="003C649A" w:rsidRPr="004B57DA" w:rsidRDefault="003C649A" w:rsidP="003C649A">
      <w:pPr>
        <w:rPr>
          <w:rFonts w:ascii="Arial" w:hAnsi="Arial" w:cs="Arial"/>
          <w:lang w:val="fr-BE"/>
        </w:rPr>
      </w:pPr>
      <w:r w:rsidRPr="004B57DA">
        <w:rPr>
          <w:rFonts w:ascii="Arial" w:hAnsi="Arial" w:cs="Arial"/>
          <w:lang w:val="fr-BE"/>
        </w:rPr>
        <w:t>========================================================================</w:t>
      </w:r>
    </w:p>
    <w:p w:rsidR="003C649A" w:rsidRDefault="003C649A" w:rsidP="00FC68A9">
      <w:pPr>
        <w:rPr>
          <w:rFonts w:ascii="Arial" w:hAnsi="Arial" w:cs="Arial"/>
          <w:lang w:val="fr-BE"/>
        </w:rPr>
      </w:pPr>
    </w:p>
    <w:p w:rsidR="003C649A" w:rsidRDefault="003C649A" w:rsidP="00FC68A9">
      <w:pPr>
        <w:rPr>
          <w:rFonts w:ascii="Arial" w:hAnsi="Arial" w:cs="Arial"/>
          <w:lang w:val="fr-BE"/>
        </w:rPr>
      </w:pPr>
    </w:p>
    <w:p w:rsidR="00DA5152" w:rsidRDefault="00DA5152" w:rsidP="00FC68A9">
      <w:pPr>
        <w:rPr>
          <w:rFonts w:ascii="Arial" w:hAnsi="Arial" w:cs="Arial"/>
          <w:lang w:val="fr-BE"/>
        </w:rPr>
      </w:pPr>
    </w:p>
    <w:p w:rsidR="00DA5152" w:rsidRPr="002F3BED" w:rsidRDefault="00DA5152" w:rsidP="00FC68A9">
      <w:pPr>
        <w:rPr>
          <w:rFonts w:ascii="Arial" w:hAnsi="Arial" w:cs="Arial"/>
          <w:lang w:val="fr-BE"/>
        </w:rPr>
      </w:pPr>
    </w:p>
    <w:p w:rsidR="003B4C01" w:rsidRPr="002F3BED" w:rsidRDefault="003B4C01" w:rsidP="00FC68A9">
      <w:pPr>
        <w:rPr>
          <w:rFonts w:ascii="Arial" w:hAnsi="Arial" w:cs="Arial"/>
          <w:lang w:val="fr-BE"/>
        </w:rPr>
      </w:pPr>
    </w:p>
    <w:p w:rsidR="003B4C01" w:rsidRPr="002F3BED" w:rsidRDefault="003B4C01" w:rsidP="00FC68A9">
      <w:pPr>
        <w:rPr>
          <w:rFonts w:ascii="Arial" w:hAnsi="Arial" w:cs="Arial"/>
          <w:lang w:val="fr-BE"/>
        </w:rPr>
      </w:pPr>
    </w:p>
    <w:p w:rsidR="00FC68A9" w:rsidRPr="002F3BED" w:rsidRDefault="00FC68A9" w:rsidP="00FC68A9">
      <w:pPr>
        <w:rPr>
          <w:rFonts w:ascii="Arial" w:hAnsi="Arial" w:cs="Arial"/>
          <w:lang w:val="fr-BE"/>
        </w:rPr>
      </w:pPr>
    </w:p>
    <w:p w:rsidR="00015F9F" w:rsidRPr="002F3BED" w:rsidRDefault="00015F9F" w:rsidP="00FC68A9">
      <w:pPr>
        <w:rPr>
          <w:rFonts w:ascii="Arial" w:hAnsi="Arial" w:cs="Arial"/>
          <w:lang w:val="fr-BE"/>
        </w:rPr>
      </w:pPr>
    </w:p>
    <w:p w:rsidR="00015F9F" w:rsidRPr="00F57E1D" w:rsidRDefault="00015F9F" w:rsidP="00FC68A9">
      <w:pPr>
        <w:rPr>
          <w:rFonts w:ascii="Arial" w:hAnsi="Arial" w:cs="Arial"/>
          <w:lang w:val="fr-BE"/>
        </w:rPr>
      </w:pPr>
      <w:r w:rsidRPr="00F57E1D">
        <w:rPr>
          <w:rFonts w:ascii="Arial" w:hAnsi="Arial" w:cs="Arial"/>
          <w:lang w:val="fr-BE"/>
        </w:rPr>
        <w:t>Final</w:t>
      </w:r>
      <w:bookmarkStart w:id="17" w:name="final"/>
      <w:bookmarkEnd w:id="17"/>
    </w:p>
    <w:sectPr w:rsidR="00015F9F" w:rsidRPr="00F57E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E57"/>
    <w:rsid w:val="00015F9F"/>
    <w:rsid w:val="000E53D4"/>
    <w:rsid w:val="001E4FD8"/>
    <w:rsid w:val="00235EC2"/>
    <w:rsid w:val="00274D9F"/>
    <w:rsid w:val="002B3D8A"/>
    <w:rsid w:val="002E1D3A"/>
    <w:rsid w:val="002F3BED"/>
    <w:rsid w:val="003B4C01"/>
    <w:rsid w:val="003B7CA6"/>
    <w:rsid w:val="003C649A"/>
    <w:rsid w:val="00445727"/>
    <w:rsid w:val="004B57DA"/>
    <w:rsid w:val="004D4941"/>
    <w:rsid w:val="0050735C"/>
    <w:rsid w:val="0063481B"/>
    <w:rsid w:val="006A7035"/>
    <w:rsid w:val="006B68AB"/>
    <w:rsid w:val="00781728"/>
    <w:rsid w:val="00852EC8"/>
    <w:rsid w:val="008A2EFE"/>
    <w:rsid w:val="008B6B65"/>
    <w:rsid w:val="00A22F7E"/>
    <w:rsid w:val="00A4762C"/>
    <w:rsid w:val="00B53CC6"/>
    <w:rsid w:val="00C35FEA"/>
    <w:rsid w:val="00C94F4E"/>
    <w:rsid w:val="00D05A99"/>
    <w:rsid w:val="00D219A2"/>
    <w:rsid w:val="00D75E57"/>
    <w:rsid w:val="00DA5152"/>
    <w:rsid w:val="00DC2BF4"/>
    <w:rsid w:val="00DF4E03"/>
    <w:rsid w:val="00E92570"/>
    <w:rsid w:val="00E93DD9"/>
    <w:rsid w:val="00EF757E"/>
    <w:rsid w:val="00F17564"/>
    <w:rsid w:val="00F57E1D"/>
    <w:rsid w:val="00FC68A9"/>
    <w:rsid w:val="00FE3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2EC8"/>
    <w:rPr>
      <w:b/>
      <w:bCs/>
    </w:rPr>
  </w:style>
  <w:style w:type="character" w:styleId="Hyperlink">
    <w:name w:val="Hyperlink"/>
    <w:basedOn w:val="DefaultParagraphFont"/>
    <w:uiPriority w:val="99"/>
    <w:unhideWhenUsed/>
    <w:rsid w:val="00015F9F"/>
    <w:rPr>
      <w:color w:val="0000FF" w:themeColor="hyperlink"/>
      <w:u w:val="single"/>
    </w:rPr>
  </w:style>
  <w:style w:type="character" w:styleId="FollowedHyperlink">
    <w:name w:val="FollowedHyperlink"/>
    <w:basedOn w:val="DefaultParagraphFont"/>
    <w:uiPriority w:val="99"/>
    <w:semiHidden/>
    <w:unhideWhenUsed/>
    <w:rsid w:val="003B4C01"/>
    <w:rPr>
      <w:color w:val="800080" w:themeColor="followedHyperlink"/>
      <w:u w:val="single"/>
    </w:rPr>
  </w:style>
  <w:style w:type="paragraph" w:styleId="BalloonText">
    <w:name w:val="Balloon Text"/>
    <w:basedOn w:val="Normal"/>
    <w:link w:val="BalloonTextChar"/>
    <w:uiPriority w:val="99"/>
    <w:semiHidden/>
    <w:unhideWhenUsed/>
    <w:rsid w:val="008A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2EC8"/>
    <w:rPr>
      <w:b/>
      <w:bCs/>
    </w:rPr>
  </w:style>
  <w:style w:type="character" w:styleId="Hyperlink">
    <w:name w:val="Hyperlink"/>
    <w:basedOn w:val="DefaultParagraphFont"/>
    <w:uiPriority w:val="99"/>
    <w:unhideWhenUsed/>
    <w:rsid w:val="00015F9F"/>
    <w:rPr>
      <w:color w:val="0000FF" w:themeColor="hyperlink"/>
      <w:u w:val="single"/>
    </w:rPr>
  </w:style>
  <w:style w:type="character" w:styleId="FollowedHyperlink">
    <w:name w:val="FollowedHyperlink"/>
    <w:basedOn w:val="DefaultParagraphFont"/>
    <w:uiPriority w:val="99"/>
    <w:semiHidden/>
    <w:unhideWhenUsed/>
    <w:rsid w:val="003B4C01"/>
    <w:rPr>
      <w:color w:val="800080" w:themeColor="followedHyperlink"/>
      <w:u w:val="single"/>
    </w:rPr>
  </w:style>
  <w:style w:type="paragraph" w:styleId="BalloonText">
    <w:name w:val="Balloon Text"/>
    <w:basedOn w:val="Normal"/>
    <w:link w:val="BalloonTextChar"/>
    <w:uiPriority w:val="99"/>
    <w:semiHidden/>
    <w:unhideWhenUsed/>
    <w:rsid w:val="008A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85491">
      <w:bodyDiv w:val="1"/>
      <w:marLeft w:val="0"/>
      <w:marRight w:val="0"/>
      <w:marTop w:val="0"/>
      <w:marBottom w:val="0"/>
      <w:divBdr>
        <w:top w:val="none" w:sz="0" w:space="0" w:color="auto"/>
        <w:left w:val="none" w:sz="0" w:space="0" w:color="auto"/>
        <w:bottom w:val="none" w:sz="0" w:space="0" w:color="auto"/>
        <w:right w:val="none" w:sz="0" w:space="0" w:color="auto"/>
      </w:divBdr>
      <w:divsChild>
        <w:div w:id="2120491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eoportal.ancpi.ro/imobile_lookup.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718</TotalTime>
  <Pages>20</Pages>
  <Words>7623</Words>
  <Characters>43454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Dehelean</dc:creator>
  <cp:keywords/>
  <dc:description/>
  <cp:lastModifiedBy>Dragos Dehelean</cp:lastModifiedBy>
  <cp:revision>12</cp:revision>
  <dcterms:created xsi:type="dcterms:W3CDTF">2025-10-25T14:30:00Z</dcterms:created>
  <dcterms:modified xsi:type="dcterms:W3CDTF">2025-10-28T00:47:00Z</dcterms:modified>
</cp:coreProperties>
</file>